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A8" w:rsidRDefault="003A5CA8" w:rsidP="005B69C6">
      <w:pPr>
        <w:widowControl w:val="0"/>
        <w:spacing w:line="360" w:lineRule="auto"/>
        <w:ind w:hanging="2"/>
        <w:jc w:val="both"/>
        <w:rPr>
          <w:rFonts w:eastAsia="Times New Roman"/>
          <w:b/>
        </w:rPr>
      </w:pPr>
    </w:p>
    <w:p w:rsidR="003A5CA8" w:rsidRPr="003A5CA8" w:rsidRDefault="003A5CA8" w:rsidP="005B69C6">
      <w:pPr>
        <w:widowControl w:val="0"/>
        <w:spacing w:line="360" w:lineRule="auto"/>
        <w:ind w:hanging="2"/>
        <w:jc w:val="both"/>
        <w:rPr>
          <w:rFonts w:eastAsia="Times New Roman"/>
          <w:b/>
        </w:rPr>
      </w:pPr>
      <w:r w:rsidRPr="003A5CA8">
        <w:rPr>
          <w:rFonts w:eastAsia="Times New Roman"/>
          <w:b/>
        </w:rPr>
        <w:t xml:space="preserve">SCHEMA </w:t>
      </w:r>
      <w:proofErr w:type="spellStart"/>
      <w:r w:rsidRPr="003A5CA8">
        <w:rPr>
          <w:rFonts w:eastAsia="Times New Roman"/>
          <w:b/>
        </w:rPr>
        <w:t>DI</w:t>
      </w:r>
      <w:proofErr w:type="spellEnd"/>
      <w:r w:rsidRPr="003A5CA8">
        <w:rPr>
          <w:rFonts w:eastAsia="Times New Roman"/>
          <w:b/>
        </w:rPr>
        <w:t xml:space="preserve"> CONTRATTO D’APPALTO PER L’ESECUZIONE DEI LAVORI  RELATIVI AL “NUOVO CENTRALIZED COMPOUNDING CENTRE E CENTRO LOGISTICA – FASE 2 FARMACIA.” – CIG ______________ – CUP _________</w:t>
      </w:r>
    </w:p>
    <w:p w:rsidR="0055406B" w:rsidRDefault="0055406B" w:rsidP="005B69C6">
      <w:pPr>
        <w:widowControl w:val="0"/>
        <w:spacing w:line="360" w:lineRule="auto"/>
        <w:ind w:right="20" w:hanging="2"/>
        <w:jc w:val="both"/>
        <w:rPr>
          <w:rFonts w:eastAsia="Times New Roman"/>
        </w:rPr>
      </w:pP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L’anno duemilaventi, il giorno (</w:t>
      </w:r>
      <w:proofErr w:type="spellStart"/>
      <w:r w:rsidRPr="003A5CA8">
        <w:rPr>
          <w:rFonts w:eastAsia="Times New Roman"/>
        </w:rPr>
        <w:t>…………</w:t>
      </w:r>
      <w:proofErr w:type="spellEnd"/>
      <w:r w:rsidRPr="003A5CA8">
        <w:rPr>
          <w:rFonts w:eastAsia="Times New Roman"/>
        </w:rPr>
        <w:t xml:space="preserve">) del mese di </w:t>
      </w:r>
      <w:proofErr w:type="spellStart"/>
      <w:r w:rsidRPr="003A5CA8">
        <w:rPr>
          <w:rFonts w:eastAsia="Times New Roman"/>
        </w:rPr>
        <w:t>………………………</w:t>
      </w:r>
      <w:proofErr w:type="spellEnd"/>
      <w:r w:rsidRPr="003A5CA8">
        <w:rPr>
          <w:rFonts w:eastAsia="Times New Roman"/>
        </w:rPr>
        <w:t>., con la presente scrittura privata da valere ai sensi di legge</w:t>
      </w:r>
    </w:p>
    <w:p w:rsidR="003A5CA8" w:rsidRPr="003A5CA8" w:rsidRDefault="003A5CA8" w:rsidP="005B69C6">
      <w:pPr>
        <w:pStyle w:val="Titolo1"/>
        <w:spacing w:before="0" w:after="0" w:line="360" w:lineRule="auto"/>
        <w:ind w:hanging="2"/>
        <w:jc w:val="center"/>
        <w:rPr>
          <w:sz w:val="22"/>
          <w:szCs w:val="22"/>
        </w:rPr>
      </w:pPr>
      <w:r w:rsidRPr="003A5CA8">
        <w:rPr>
          <w:sz w:val="22"/>
          <w:szCs w:val="22"/>
        </w:rPr>
        <w:t>tra</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L’</w:t>
      </w:r>
      <w:r w:rsidRPr="003A5CA8">
        <w:rPr>
          <w:rFonts w:eastAsia="Times New Roman"/>
          <w:b/>
        </w:rPr>
        <w:t>Istituto Romagnolo per lo Studio dei Tumori "Dino Amadori" - IRST S.r.l. IRCCS</w:t>
      </w:r>
      <w:r w:rsidRPr="003A5CA8">
        <w:rPr>
          <w:rFonts w:eastAsia="Times New Roman"/>
        </w:rPr>
        <w:t xml:space="preserve">, con sede legale in  </w:t>
      </w:r>
      <w:proofErr w:type="spellStart"/>
      <w:r w:rsidRPr="003A5CA8">
        <w:rPr>
          <w:rFonts w:eastAsia="Times New Roman"/>
        </w:rPr>
        <w:t>Meldola</w:t>
      </w:r>
      <w:proofErr w:type="spellEnd"/>
      <w:r w:rsidRPr="003A5CA8">
        <w:rPr>
          <w:rFonts w:eastAsia="Times New Roman"/>
        </w:rPr>
        <w:t xml:space="preserve"> (FC), via  P. </w:t>
      </w:r>
      <w:proofErr w:type="spellStart"/>
      <w:r w:rsidRPr="003A5CA8">
        <w:rPr>
          <w:rFonts w:eastAsia="Times New Roman"/>
        </w:rPr>
        <w:t>Maroncelli</w:t>
      </w:r>
      <w:proofErr w:type="spellEnd"/>
      <w:r w:rsidRPr="003A5CA8">
        <w:rPr>
          <w:rFonts w:eastAsia="Times New Roman"/>
        </w:rPr>
        <w:t xml:space="preserve"> </w:t>
      </w:r>
      <w:proofErr w:type="spellStart"/>
      <w:r w:rsidRPr="003A5CA8">
        <w:rPr>
          <w:rFonts w:eastAsia="Times New Roman"/>
        </w:rPr>
        <w:t>nr</w:t>
      </w:r>
      <w:proofErr w:type="spellEnd"/>
      <w:r w:rsidRPr="003A5CA8">
        <w:rPr>
          <w:rFonts w:eastAsia="Times New Roman"/>
        </w:rPr>
        <w:t xml:space="preserve">. 40, codice fiscale e partita IVA 03154520401, nella persona del Ing. </w:t>
      </w:r>
      <w:proofErr w:type="spellStart"/>
      <w:r w:rsidRPr="003A5CA8">
        <w:rPr>
          <w:rFonts w:eastAsia="Times New Roman"/>
        </w:rPr>
        <w:t>Americo</w:t>
      </w:r>
      <w:proofErr w:type="spellEnd"/>
      <w:r w:rsidRPr="003A5CA8">
        <w:rPr>
          <w:rFonts w:eastAsia="Times New Roman"/>
        </w:rPr>
        <w:t xml:space="preserve"> </w:t>
      </w:r>
      <w:proofErr w:type="spellStart"/>
      <w:r w:rsidRPr="003A5CA8">
        <w:rPr>
          <w:rFonts w:eastAsia="Times New Roman"/>
        </w:rPr>
        <w:t>Colamartini</w:t>
      </w:r>
      <w:proofErr w:type="spellEnd"/>
      <w:r w:rsidRPr="003A5CA8">
        <w:rPr>
          <w:rFonts w:eastAsia="Times New Roman"/>
        </w:rPr>
        <w:t>, in qualità di Direttore dell’Area Risorse Strutturali, Tecnologiche, Informatiche e Servizio Tecnico, domiciliato per la carica presso la sede dell’IRST sopra indicata, nato a Cesena (FC) il 30/09/1975, che agisce in nome e per conto dell’</w:t>
      </w:r>
      <w:proofErr w:type="spellStart"/>
      <w:r w:rsidRPr="003A5CA8">
        <w:rPr>
          <w:rFonts w:eastAsia="Times New Roman"/>
        </w:rPr>
        <w:t>I.R.S.T.</w:t>
      </w:r>
      <w:proofErr w:type="spellEnd"/>
      <w:r w:rsidRPr="003A5CA8">
        <w:rPr>
          <w:rFonts w:eastAsia="Times New Roman"/>
        </w:rPr>
        <w:t xml:space="preserve"> ed interviene nel presente atto giusta delega del Direttore Generale IRST in forza della deliberazione n. 7 </w:t>
      </w:r>
      <w:proofErr w:type="spellStart"/>
      <w:r w:rsidRPr="003A5CA8">
        <w:rPr>
          <w:rFonts w:eastAsia="Times New Roman"/>
        </w:rPr>
        <w:t>prot</w:t>
      </w:r>
      <w:proofErr w:type="spellEnd"/>
      <w:r w:rsidRPr="003A5CA8">
        <w:rPr>
          <w:rFonts w:eastAsia="Times New Roman"/>
        </w:rPr>
        <w:t xml:space="preserve">. 3748/2019, la deliberazione n. 5 </w:t>
      </w:r>
      <w:proofErr w:type="spellStart"/>
      <w:r w:rsidRPr="003A5CA8">
        <w:rPr>
          <w:rFonts w:eastAsia="Times New Roman"/>
        </w:rPr>
        <w:t>prot</w:t>
      </w:r>
      <w:proofErr w:type="spellEnd"/>
      <w:r w:rsidRPr="003A5CA8">
        <w:rPr>
          <w:rFonts w:eastAsia="Times New Roman"/>
        </w:rPr>
        <w:t xml:space="preserve">.  2675/2017 ad integrazione della delibera n. 2 del 28/02/2017 concernente attribuzione deleghe amministrative con la quale la Direzione Generale ha definito l’assetto organizzativo e le attribuzioni di responsabilità; </w:t>
      </w:r>
    </w:p>
    <w:p w:rsidR="003A5CA8" w:rsidRPr="0005269F" w:rsidRDefault="003A5CA8" w:rsidP="005B69C6">
      <w:pPr>
        <w:widowControl w:val="0"/>
        <w:spacing w:line="360" w:lineRule="auto"/>
        <w:ind w:hanging="2"/>
        <w:jc w:val="center"/>
        <w:rPr>
          <w:rFonts w:eastAsia="Times New Roman"/>
        </w:rPr>
      </w:pPr>
      <w:r w:rsidRPr="0005269F">
        <w:rPr>
          <w:rFonts w:eastAsia="Times New Roman"/>
        </w:rPr>
        <w:t>e</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il </w:t>
      </w:r>
      <w:proofErr w:type="spellStart"/>
      <w:r w:rsidRPr="003A5CA8">
        <w:rPr>
          <w:rFonts w:eastAsia="Times New Roman"/>
        </w:rPr>
        <w:t>Sig………………………………</w:t>
      </w:r>
      <w:proofErr w:type="spellEnd"/>
      <w:r w:rsidRPr="003A5CA8">
        <w:rPr>
          <w:rFonts w:eastAsia="Times New Roman"/>
        </w:rPr>
        <w:t xml:space="preserve"> (</w:t>
      </w:r>
      <w:proofErr w:type="spellStart"/>
      <w:r w:rsidRPr="003A5CA8">
        <w:rPr>
          <w:rFonts w:eastAsia="Times New Roman"/>
        </w:rPr>
        <w:t>C.F…………………………………</w:t>
      </w:r>
      <w:proofErr w:type="spellEnd"/>
      <w:r w:rsidRPr="003A5CA8">
        <w:rPr>
          <w:rFonts w:eastAsia="Times New Roman"/>
        </w:rPr>
        <w:t xml:space="preserve">.) nato a </w:t>
      </w:r>
      <w:proofErr w:type="spellStart"/>
      <w:r w:rsidRPr="003A5CA8">
        <w:rPr>
          <w:rFonts w:eastAsia="Times New Roman"/>
        </w:rPr>
        <w:t>………………………</w:t>
      </w:r>
      <w:proofErr w:type="spellEnd"/>
      <w:r w:rsidRPr="003A5CA8">
        <w:rPr>
          <w:rFonts w:eastAsia="Times New Roman"/>
        </w:rPr>
        <w:t xml:space="preserve"> il </w:t>
      </w:r>
      <w:proofErr w:type="spellStart"/>
      <w:r w:rsidRPr="003A5CA8">
        <w:rPr>
          <w:rFonts w:eastAsia="Times New Roman"/>
        </w:rPr>
        <w:t>…………</w:t>
      </w:r>
      <w:proofErr w:type="spellEnd"/>
      <w:r w:rsidRPr="003A5CA8">
        <w:rPr>
          <w:rFonts w:eastAsia="Times New Roman"/>
        </w:rPr>
        <w:t xml:space="preserve"> che interviene ed agisce nel presente atto non in proprio ma in qualità di </w:t>
      </w:r>
      <w:proofErr w:type="spellStart"/>
      <w:r w:rsidRPr="003A5CA8">
        <w:rPr>
          <w:rFonts w:eastAsia="Times New Roman"/>
        </w:rPr>
        <w:t>………………………………</w:t>
      </w:r>
      <w:proofErr w:type="spellEnd"/>
      <w:r w:rsidRPr="003A5CA8">
        <w:rPr>
          <w:rFonts w:eastAsia="Times New Roman"/>
        </w:rPr>
        <w:t xml:space="preserve">. dell’Impresa </w:t>
      </w:r>
      <w:proofErr w:type="spellStart"/>
      <w:r w:rsidRPr="003A5CA8">
        <w:rPr>
          <w:rFonts w:eastAsia="Times New Roman"/>
        </w:rPr>
        <w:t>………………………</w:t>
      </w:r>
      <w:proofErr w:type="spellEnd"/>
      <w:r w:rsidRPr="003A5CA8">
        <w:rPr>
          <w:rFonts w:eastAsia="Times New Roman"/>
        </w:rPr>
        <w:t xml:space="preserve">. con sede in </w:t>
      </w:r>
      <w:proofErr w:type="spellStart"/>
      <w:r w:rsidRPr="003A5CA8">
        <w:rPr>
          <w:rFonts w:eastAsia="Times New Roman"/>
        </w:rPr>
        <w:t>…………………………………</w:t>
      </w:r>
      <w:proofErr w:type="spellEnd"/>
      <w:r w:rsidRPr="003A5CA8">
        <w:rPr>
          <w:rFonts w:eastAsia="Times New Roman"/>
        </w:rPr>
        <w:t xml:space="preserve">..Via  </w:t>
      </w:r>
      <w:proofErr w:type="spellStart"/>
      <w:r w:rsidRPr="003A5CA8">
        <w:rPr>
          <w:rFonts w:eastAsia="Times New Roman"/>
        </w:rPr>
        <w:t>……………………………</w:t>
      </w:r>
      <w:proofErr w:type="spellEnd"/>
      <w:r w:rsidRPr="003A5CA8">
        <w:rPr>
          <w:rFonts w:eastAsia="Times New Roman"/>
        </w:rPr>
        <w:t xml:space="preserve"> codice fiscale </w:t>
      </w:r>
      <w:proofErr w:type="spellStart"/>
      <w:r w:rsidRPr="003A5CA8">
        <w:rPr>
          <w:rFonts w:eastAsia="Times New Roman"/>
        </w:rPr>
        <w:t>……………………………</w:t>
      </w:r>
      <w:proofErr w:type="spellEnd"/>
      <w:r w:rsidRPr="003A5CA8">
        <w:rPr>
          <w:rFonts w:eastAsia="Times New Roman"/>
        </w:rPr>
        <w:t xml:space="preserve">.. e partita IVA </w:t>
      </w:r>
      <w:proofErr w:type="spellStart"/>
      <w:r w:rsidRPr="003A5CA8">
        <w:rPr>
          <w:rFonts w:eastAsia="Times New Roman"/>
        </w:rPr>
        <w:t>……………………………</w:t>
      </w:r>
      <w:proofErr w:type="spellEnd"/>
      <w:r w:rsidRPr="003A5CA8">
        <w:rPr>
          <w:rFonts w:eastAsia="Times New Roman"/>
        </w:rPr>
        <w:t xml:space="preserve">, a quanto </w:t>
      </w:r>
      <w:proofErr w:type="spellStart"/>
      <w:r w:rsidRPr="003A5CA8">
        <w:rPr>
          <w:rFonts w:eastAsia="Times New Roman"/>
        </w:rPr>
        <w:t>infra</w:t>
      </w:r>
      <w:proofErr w:type="spellEnd"/>
      <w:r w:rsidRPr="003A5CA8">
        <w:rPr>
          <w:rFonts w:eastAsia="Times New Roman"/>
        </w:rPr>
        <w:t xml:space="preserve"> autorizzato in forza dei poteri conferiti da Statuto;</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(ovvero, in alternativa, in caso di aggiudicazione ad un’associazione temporanea di imprese) </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capogruppo mandataria dell’associazione temporanea di imprese costituita tra essa medesima e le seguenti imprese mandanti:</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1- impresa </w:t>
      </w:r>
      <w:proofErr w:type="spellStart"/>
      <w:r w:rsidRPr="003A5CA8">
        <w:rPr>
          <w:rFonts w:eastAsia="Times New Roman"/>
        </w:rPr>
        <w:t>…………….…</w:t>
      </w:r>
      <w:proofErr w:type="spellEnd"/>
      <w:r w:rsidRPr="003A5CA8">
        <w:rPr>
          <w:rFonts w:eastAsia="Times New Roman"/>
        </w:rPr>
        <w:t xml:space="preserve"> con sede in </w:t>
      </w:r>
      <w:proofErr w:type="spellStart"/>
      <w:r w:rsidRPr="003A5CA8">
        <w:rPr>
          <w:rFonts w:eastAsia="Times New Roman"/>
        </w:rPr>
        <w:t>……….…</w:t>
      </w:r>
      <w:proofErr w:type="spellEnd"/>
      <w:r w:rsidRPr="003A5CA8">
        <w:rPr>
          <w:rFonts w:eastAsia="Times New Roman"/>
        </w:rPr>
        <w:t xml:space="preserve">.., via </w:t>
      </w:r>
      <w:proofErr w:type="spellStart"/>
      <w:r w:rsidRPr="003A5CA8">
        <w:rPr>
          <w:rFonts w:eastAsia="Times New Roman"/>
        </w:rPr>
        <w:t>…………………………</w:t>
      </w:r>
      <w:proofErr w:type="spellEnd"/>
      <w:r w:rsidRPr="003A5CA8">
        <w:rPr>
          <w:rFonts w:eastAsia="Times New Roman"/>
        </w:rPr>
        <w:t>... codice fiscale</w:t>
      </w:r>
    </w:p>
    <w:p w:rsidR="003A5CA8" w:rsidRPr="003A5CA8" w:rsidRDefault="003A5CA8" w:rsidP="005B69C6">
      <w:pPr>
        <w:widowControl w:val="0"/>
        <w:spacing w:line="360" w:lineRule="auto"/>
        <w:ind w:right="20" w:hanging="2"/>
        <w:jc w:val="both"/>
        <w:rPr>
          <w:rFonts w:eastAsia="Times New Roman"/>
        </w:rPr>
      </w:pPr>
      <w:proofErr w:type="spellStart"/>
      <w:r w:rsidRPr="003A5CA8">
        <w:rPr>
          <w:rFonts w:eastAsia="Times New Roman"/>
        </w:rPr>
        <w:t>….………</w:t>
      </w:r>
      <w:proofErr w:type="spellEnd"/>
      <w:r w:rsidRPr="003A5CA8">
        <w:rPr>
          <w:rFonts w:eastAsia="Times New Roman"/>
        </w:rPr>
        <w:t xml:space="preserve"> e partita IVA </w:t>
      </w: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2- impresa </w:t>
      </w:r>
      <w:proofErr w:type="spellStart"/>
      <w:r w:rsidRPr="003A5CA8">
        <w:rPr>
          <w:rFonts w:eastAsia="Times New Roman"/>
        </w:rPr>
        <w:t>………………</w:t>
      </w:r>
      <w:proofErr w:type="spellEnd"/>
      <w:r w:rsidRPr="003A5CA8">
        <w:rPr>
          <w:rFonts w:eastAsia="Times New Roman"/>
        </w:rPr>
        <w:t xml:space="preserve"> con sede in </w:t>
      </w:r>
      <w:proofErr w:type="spellStart"/>
      <w:r w:rsidRPr="003A5CA8">
        <w:rPr>
          <w:rFonts w:eastAsia="Times New Roman"/>
        </w:rPr>
        <w:t>……….…</w:t>
      </w:r>
      <w:proofErr w:type="spellEnd"/>
      <w:r w:rsidRPr="003A5CA8">
        <w:rPr>
          <w:rFonts w:eastAsia="Times New Roman"/>
        </w:rPr>
        <w:t xml:space="preserve">.., via </w:t>
      </w:r>
      <w:proofErr w:type="spellStart"/>
      <w:r w:rsidRPr="003A5CA8">
        <w:rPr>
          <w:rFonts w:eastAsia="Times New Roman"/>
        </w:rPr>
        <w:t>……………………………</w:t>
      </w:r>
      <w:proofErr w:type="spellEnd"/>
      <w:r w:rsidRPr="003A5CA8">
        <w:rPr>
          <w:rFonts w:eastAsia="Times New Roman"/>
        </w:rPr>
        <w:t xml:space="preserve"> codice fiscale</w:t>
      </w:r>
    </w:p>
    <w:p w:rsidR="003A5CA8" w:rsidRPr="003A5CA8" w:rsidRDefault="003A5CA8" w:rsidP="005B69C6">
      <w:pPr>
        <w:widowControl w:val="0"/>
        <w:spacing w:line="360" w:lineRule="auto"/>
        <w:ind w:right="20" w:hanging="2"/>
        <w:jc w:val="both"/>
        <w:rPr>
          <w:rFonts w:eastAsia="Times New Roman"/>
        </w:rPr>
      </w:pPr>
      <w:proofErr w:type="spellStart"/>
      <w:r w:rsidRPr="003A5CA8">
        <w:rPr>
          <w:rFonts w:eastAsia="Times New Roman"/>
        </w:rPr>
        <w:t>….………</w:t>
      </w:r>
      <w:proofErr w:type="spellEnd"/>
      <w:r w:rsidRPr="003A5CA8">
        <w:rPr>
          <w:rFonts w:eastAsia="Times New Roman"/>
        </w:rPr>
        <w:t xml:space="preserve"> e partita IVA </w:t>
      </w: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3- impresa </w:t>
      </w:r>
      <w:proofErr w:type="spellStart"/>
      <w:r w:rsidRPr="003A5CA8">
        <w:rPr>
          <w:rFonts w:eastAsia="Times New Roman"/>
        </w:rPr>
        <w:t>………………</w:t>
      </w:r>
      <w:proofErr w:type="spellEnd"/>
      <w:r w:rsidRPr="003A5CA8">
        <w:rPr>
          <w:rFonts w:eastAsia="Times New Roman"/>
        </w:rPr>
        <w:t xml:space="preserve"> con sede in </w:t>
      </w:r>
      <w:proofErr w:type="spellStart"/>
      <w:r w:rsidRPr="003A5CA8">
        <w:rPr>
          <w:rFonts w:eastAsia="Times New Roman"/>
        </w:rPr>
        <w:t>……………</w:t>
      </w:r>
      <w:proofErr w:type="spellEnd"/>
      <w:r w:rsidRPr="003A5CA8">
        <w:rPr>
          <w:rFonts w:eastAsia="Times New Roman"/>
        </w:rPr>
        <w:t xml:space="preserve">, via </w:t>
      </w:r>
      <w:proofErr w:type="spellStart"/>
      <w:r w:rsidRPr="003A5CA8">
        <w:rPr>
          <w:rFonts w:eastAsia="Times New Roman"/>
        </w:rPr>
        <w:t>…………………………</w:t>
      </w:r>
      <w:proofErr w:type="spellEnd"/>
      <w:r w:rsidRPr="003A5CA8">
        <w:rPr>
          <w:rFonts w:eastAsia="Times New Roman"/>
        </w:rPr>
        <w:t>.. codice fiscale</w:t>
      </w:r>
    </w:p>
    <w:p w:rsidR="003A5CA8" w:rsidRPr="003A5CA8" w:rsidRDefault="003A5CA8" w:rsidP="005B69C6">
      <w:pPr>
        <w:widowControl w:val="0"/>
        <w:spacing w:line="360" w:lineRule="auto"/>
        <w:ind w:right="20" w:hanging="2"/>
        <w:jc w:val="both"/>
        <w:rPr>
          <w:rFonts w:eastAsia="Times New Roman"/>
        </w:rPr>
      </w:pPr>
      <w:proofErr w:type="spellStart"/>
      <w:r w:rsidRPr="003A5CA8">
        <w:rPr>
          <w:rFonts w:eastAsia="Times New Roman"/>
        </w:rPr>
        <w:lastRenderedPageBreak/>
        <w:t>…………</w:t>
      </w:r>
      <w:proofErr w:type="spellEnd"/>
      <w:r w:rsidRPr="003A5CA8">
        <w:rPr>
          <w:rFonts w:eastAsia="Times New Roman"/>
        </w:rPr>
        <w:t xml:space="preserve"> e partita IVA </w:t>
      </w: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nonché l’impresa </w:t>
      </w:r>
      <w:proofErr w:type="spellStart"/>
      <w:r w:rsidRPr="003A5CA8">
        <w:rPr>
          <w:rFonts w:eastAsia="Times New Roman"/>
        </w:rPr>
        <w:t>………………</w:t>
      </w:r>
      <w:proofErr w:type="spellEnd"/>
      <w:r w:rsidRPr="003A5CA8">
        <w:rPr>
          <w:rFonts w:eastAsia="Times New Roman"/>
        </w:rPr>
        <w:t xml:space="preserve"> con sede in </w:t>
      </w:r>
      <w:proofErr w:type="spellStart"/>
      <w:r w:rsidRPr="003A5CA8">
        <w:rPr>
          <w:rFonts w:eastAsia="Times New Roman"/>
        </w:rPr>
        <w:t>………………</w:t>
      </w:r>
      <w:proofErr w:type="spellEnd"/>
      <w:r w:rsidRPr="003A5CA8">
        <w:rPr>
          <w:rFonts w:eastAsia="Times New Roman"/>
        </w:rPr>
        <w:t xml:space="preserve">, via </w:t>
      </w:r>
      <w:proofErr w:type="spellStart"/>
      <w:r w:rsidRPr="003A5CA8">
        <w:rPr>
          <w:rFonts w:eastAsia="Times New Roman"/>
        </w:rPr>
        <w:t>……………</w:t>
      </w:r>
      <w:proofErr w:type="spellEnd"/>
      <w:r w:rsidRPr="003A5CA8">
        <w:rPr>
          <w:rFonts w:eastAsia="Times New Roman"/>
        </w:rPr>
        <w:t>.. codice fiscale</w:t>
      </w:r>
    </w:p>
    <w:p w:rsidR="003A5CA8" w:rsidRPr="003A5CA8" w:rsidRDefault="003A5CA8" w:rsidP="005B69C6">
      <w:pPr>
        <w:widowControl w:val="0"/>
        <w:spacing w:line="360" w:lineRule="auto"/>
        <w:ind w:right="20" w:hanging="2"/>
        <w:jc w:val="both"/>
        <w:rPr>
          <w:rFonts w:eastAsia="Times New Roman"/>
        </w:rPr>
      </w:pPr>
      <w:proofErr w:type="spellStart"/>
      <w:r w:rsidRPr="003A5CA8">
        <w:rPr>
          <w:rFonts w:eastAsia="Times New Roman"/>
        </w:rPr>
        <w:t>………</w:t>
      </w:r>
      <w:proofErr w:type="spellEnd"/>
      <w:r w:rsidRPr="003A5CA8">
        <w:rPr>
          <w:rFonts w:eastAsia="Times New Roman"/>
        </w:rPr>
        <w:t xml:space="preserve"> e partita IVA </w:t>
      </w:r>
      <w:proofErr w:type="spellStart"/>
      <w:r w:rsidRPr="003A5CA8">
        <w:rPr>
          <w:rFonts w:eastAsia="Times New Roman"/>
        </w:rPr>
        <w:t>……………</w:t>
      </w:r>
      <w:proofErr w:type="spellEnd"/>
      <w:r w:rsidRPr="003A5CA8">
        <w:rPr>
          <w:rFonts w:eastAsia="Times New Roman"/>
        </w:rPr>
        <w:t>, cooptata ai sensi e per gli effetti dell’articolo 92, comma 5, del</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D.P.R. 5/10/2010, n. 207,</w:t>
      </w:r>
    </w:p>
    <w:p w:rsidR="003A5CA8" w:rsidRPr="003A5CA8" w:rsidRDefault="003A5CA8" w:rsidP="005B69C6">
      <w:pPr>
        <w:widowControl w:val="0"/>
        <w:spacing w:line="360" w:lineRule="auto"/>
        <w:ind w:right="20" w:hanging="2"/>
        <w:jc w:val="both"/>
        <w:rPr>
          <w:rFonts w:eastAsia="Times New Roman"/>
        </w:rPr>
      </w:pPr>
      <w:r w:rsidRPr="003A5CA8">
        <w:rPr>
          <w:rFonts w:eastAsia="Times New Roman"/>
        </w:rPr>
        <w:t xml:space="preserve">a quanto </w:t>
      </w:r>
      <w:proofErr w:type="spellStart"/>
      <w:r w:rsidRPr="003A5CA8">
        <w:rPr>
          <w:rFonts w:eastAsia="Times New Roman"/>
        </w:rPr>
        <w:t>infra</w:t>
      </w:r>
      <w:proofErr w:type="spellEnd"/>
      <w:r w:rsidRPr="003A5CA8">
        <w:rPr>
          <w:rFonts w:eastAsia="Times New Roman"/>
        </w:rPr>
        <w:t xml:space="preserve"> autorizzato in forza di atto a rogito </w:t>
      </w:r>
      <w:proofErr w:type="spellStart"/>
      <w:r w:rsidRPr="003A5CA8">
        <w:rPr>
          <w:rFonts w:eastAsia="Times New Roman"/>
        </w:rPr>
        <w:t>Notaio…………………….del…………</w:t>
      </w:r>
      <w:proofErr w:type="spellEnd"/>
      <w:r w:rsidRPr="003A5CA8">
        <w:rPr>
          <w:rFonts w:eastAsia="Times New Roman"/>
        </w:rPr>
        <w:t xml:space="preserve">..registrato a </w:t>
      </w:r>
      <w:proofErr w:type="spellStart"/>
      <w:r w:rsidRPr="003A5CA8">
        <w:rPr>
          <w:rFonts w:eastAsia="Times New Roman"/>
        </w:rPr>
        <w:t>……………</w:t>
      </w:r>
      <w:proofErr w:type="spellEnd"/>
      <w:r w:rsidRPr="003A5CA8">
        <w:rPr>
          <w:rFonts w:eastAsia="Times New Roman"/>
        </w:rPr>
        <w:t xml:space="preserve"> il </w:t>
      </w:r>
      <w:proofErr w:type="spellStart"/>
      <w:r w:rsidRPr="003A5CA8">
        <w:rPr>
          <w:rFonts w:eastAsia="Times New Roman"/>
        </w:rPr>
        <w:t>…………</w:t>
      </w:r>
      <w:proofErr w:type="spellEnd"/>
      <w:r w:rsidRPr="003A5CA8">
        <w:rPr>
          <w:rFonts w:eastAsia="Times New Roman"/>
        </w:rPr>
        <w:t xml:space="preserve"> ed in forza dei poteri conferiti da statuto di seguito nel presente atto denominato semplicemente «Appaltatore»;</w:t>
      </w:r>
    </w:p>
    <w:p w:rsidR="0055406B" w:rsidRDefault="0055406B" w:rsidP="0055406B">
      <w:pPr>
        <w:pStyle w:val="Titolo1"/>
        <w:spacing w:before="0" w:after="0" w:line="360" w:lineRule="auto"/>
        <w:ind w:right="14" w:hanging="2"/>
        <w:jc w:val="center"/>
        <w:rPr>
          <w:b/>
          <w:sz w:val="22"/>
          <w:szCs w:val="22"/>
        </w:rPr>
      </w:pPr>
    </w:p>
    <w:p w:rsidR="003A5CA8" w:rsidRPr="0055406B" w:rsidRDefault="003A5CA8" w:rsidP="0055406B">
      <w:pPr>
        <w:pStyle w:val="Titolo1"/>
        <w:spacing w:before="0" w:after="0" w:line="360" w:lineRule="auto"/>
        <w:ind w:right="14" w:hanging="2"/>
        <w:jc w:val="center"/>
        <w:rPr>
          <w:b/>
          <w:sz w:val="22"/>
          <w:szCs w:val="22"/>
        </w:rPr>
      </w:pPr>
      <w:r w:rsidRPr="0055406B">
        <w:rPr>
          <w:b/>
          <w:sz w:val="22"/>
          <w:szCs w:val="22"/>
        </w:rPr>
        <w:t xml:space="preserve">PREMESSO </w:t>
      </w:r>
    </w:p>
    <w:p w:rsidR="003A5CA8" w:rsidRPr="003A5CA8" w:rsidRDefault="003A5CA8" w:rsidP="005B69C6">
      <w:pPr>
        <w:widowControl w:val="0"/>
        <w:spacing w:line="360" w:lineRule="auto"/>
        <w:ind w:hanging="2"/>
        <w:rPr>
          <w:rFonts w:eastAsia="Times New Roman"/>
        </w:rPr>
      </w:pPr>
    </w:p>
    <w:p w:rsidR="003A5CA8" w:rsidRPr="0005269F" w:rsidRDefault="003A5CA8" w:rsidP="005B69C6">
      <w:pPr>
        <w:widowControl w:val="0"/>
        <w:numPr>
          <w:ilvl w:val="0"/>
          <w:numId w:val="8"/>
        </w:numPr>
        <w:tabs>
          <w:tab w:val="left" w:pos="569"/>
          <w:tab w:val="left" w:pos="570"/>
          <w:tab w:val="left" w:pos="8755"/>
        </w:tabs>
        <w:suppressAutoHyphens/>
        <w:spacing w:line="360" w:lineRule="auto"/>
        <w:ind w:leftChars="-1" w:left="0" w:right="719" w:hangingChars="1" w:hanging="2"/>
        <w:jc w:val="both"/>
        <w:textDirection w:val="btLr"/>
        <w:textAlignment w:val="top"/>
        <w:outlineLvl w:val="0"/>
        <w:rPr>
          <w:rFonts w:eastAsia="Times New Roman"/>
        </w:rPr>
      </w:pPr>
      <w:r w:rsidRPr="003A5CA8">
        <w:rPr>
          <w:rFonts w:eastAsia="Times New Roman"/>
        </w:rPr>
        <w:t xml:space="preserve">che con la Delibera del Direttore Generale n. </w:t>
      </w:r>
      <w:r w:rsidR="0005269F">
        <w:rPr>
          <w:rFonts w:eastAsia="Times New Roman"/>
        </w:rPr>
        <w:t xml:space="preserve">17/2018 </w:t>
      </w:r>
      <w:r w:rsidRPr="003A5CA8">
        <w:rPr>
          <w:rFonts w:eastAsia="Times New Roman"/>
        </w:rPr>
        <w:t xml:space="preserve">del </w:t>
      </w:r>
      <w:r w:rsidR="0005269F">
        <w:rPr>
          <w:rFonts w:eastAsia="Times New Roman"/>
        </w:rPr>
        <w:t xml:space="preserve">31/12/2018 </w:t>
      </w:r>
      <w:proofErr w:type="spellStart"/>
      <w:r w:rsidR="0005269F">
        <w:rPr>
          <w:rFonts w:eastAsia="Times New Roman"/>
        </w:rPr>
        <w:t>Prot</w:t>
      </w:r>
      <w:proofErr w:type="spellEnd"/>
      <w:r w:rsidR="0005269F">
        <w:rPr>
          <w:rFonts w:eastAsia="Times New Roman"/>
        </w:rPr>
        <w:t>. n. 9578 ad oggetto: “</w:t>
      </w:r>
      <w:r w:rsidR="0005269F" w:rsidRPr="0005269F">
        <w:rPr>
          <w:rFonts w:eastAsia="Times New Roman"/>
        </w:rPr>
        <w:t>PROGRAMMAZIONE ACQUISIZIONE BENI E SERVIZI, BIENNIO 2019 – 2020</w:t>
      </w:r>
      <w:r w:rsidRPr="003A5CA8">
        <w:rPr>
          <w:rFonts w:eastAsia="Times New Roman"/>
        </w:rPr>
        <w:t xml:space="preserve">” contenente, in allegato l’elenco delle procedure che saranno espletate nel periodo di riferimento ed in particolare la procedura </w:t>
      </w:r>
      <w:r w:rsidR="0005269F">
        <w:rPr>
          <w:rFonts w:eastAsia="Times New Roman"/>
        </w:rPr>
        <w:t>per la realizzazione dei</w:t>
      </w:r>
      <w:r w:rsidRPr="003A5CA8">
        <w:rPr>
          <w:rFonts w:eastAsia="Times New Roman"/>
        </w:rPr>
        <w:t xml:space="preserve"> lavori in oggetto;</w:t>
      </w:r>
    </w:p>
    <w:p w:rsidR="003A5CA8" w:rsidRPr="003A5CA8" w:rsidRDefault="003A5CA8" w:rsidP="005B69C6">
      <w:pPr>
        <w:widowControl w:val="0"/>
        <w:numPr>
          <w:ilvl w:val="0"/>
          <w:numId w:val="8"/>
        </w:numPr>
        <w:tabs>
          <w:tab w:val="left" w:pos="569"/>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per il perseguimento di tale scopo veniva redatto un progetto esecutivo a firma dell’Arch. Andrea Ragazzini che veniva validato dal Responsabile del Procedimento, a seguito della verifica di cui all’art. 26 del </w:t>
      </w:r>
      <w:proofErr w:type="spellStart"/>
      <w:r w:rsidRPr="003A5CA8">
        <w:rPr>
          <w:rFonts w:eastAsia="Times New Roman"/>
        </w:rPr>
        <w:t>D.Lgs.</w:t>
      </w:r>
      <w:proofErr w:type="spellEnd"/>
      <w:r w:rsidRPr="003A5CA8">
        <w:rPr>
          <w:rFonts w:eastAsia="Times New Roman"/>
        </w:rPr>
        <w:t xml:space="preserve"> 50/2016 e </w:t>
      </w:r>
      <w:proofErr w:type="spellStart"/>
      <w:r w:rsidRPr="003A5CA8">
        <w:rPr>
          <w:rFonts w:eastAsia="Times New Roman"/>
        </w:rPr>
        <w:t>s.m.i</w:t>
      </w:r>
      <w:proofErr w:type="spellEnd"/>
      <w:r w:rsidRPr="003A5CA8">
        <w:rPr>
          <w:rFonts w:eastAsia="Times New Roman"/>
        </w:rPr>
        <w:t xml:space="preserve">, in data </w:t>
      </w:r>
      <w:r w:rsidR="005B69C6">
        <w:rPr>
          <w:rFonts w:eastAsia="Times New Roman"/>
        </w:rPr>
        <w:t>16/12/2020</w:t>
      </w:r>
      <w:r w:rsidRPr="003A5CA8">
        <w:rPr>
          <w:rFonts w:eastAsia="Times New Roman"/>
        </w:rPr>
        <w:t xml:space="preserve"> (agli atti </w:t>
      </w:r>
      <w:proofErr w:type="spellStart"/>
      <w:r w:rsidRPr="003A5CA8">
        <w:rPr>
          <w:rFonts w:eastAsia="Times New Roman"/>
        </w:rPr>
        <w:t>prot</w:t>
      </w:r>
      <w:proofErr w:type="spellEnd"/>
      <w:r w:rsidRPr="003A5CA8">
        <w:rPr>
          <w:rFonts w:eastAsia="Times New Roman"/>
        </w:rPr>
        <w:t xml:space="preserve">. </w:t>
      </w:r>
      <w:r w:rsidR="005B69C6">
        <w:rPr>
          <w:rFonts w:eastAsia="Times New Roman"/>
        </w:rPr>
        <w:t>9527</w:t>
      </w:r>
      <w:r w:rsidRPr="003A5CA8">
        <w:rPr>
          <w:rFonts w:eastAsia="Times New Roman"/>
        </w:rPr>
        <w:t>);</w:t>
      </w:r>
    </w:p>
    <w:p w:rsidR="003A5CA8" w:rsidRPr="003A5CA8" w:rsidRDefault="003A5CA8" w:rsidP="005B69C6">
      <w:pPr>
        <w:widowControl w:val="0"/>
        <w:numPr>
          <w:ilvl w:val="0"/>
          <w:numId w:val="8"/>
        </w:numPr>
        <w:tabs>
          <w:tab w:val="left" w:pos="569"/>
          <w:tab w:val="left" w:pos="570"/>
          <w:tab w:val="left" w:pos="8755"/>
        </w:tabs>
        <w:suppressAutoHyphens/>
        <w:spacing w:line="360" w:lineRule="auto"/>
        <w:ind w:leftChars="-1" w:left="0" w:right="719" w:hangingChars="1" w:hanging="2"/>
        <w:jc w:val="both"/>
        <w:textDirection w:val="btLr"/>
        <w:textAlignment w:val="top"/>
        <w:outlineLvl w:val="0"/>
        <w:rPr>
          <w:rFonts w:eastAsia="Times New Roman"/>
        </w:rPr>
      </w:pPr>
      <w:r w:rsidRPr="003A5CA8">
        <w:rPr>
          <w:rFonts w:eastAsia="Times New Roman"/>
        </w:rPr>
        <w:t xml:space="preserve">che con provvedimento </w:t>
      </w:r>
      <w:proofErr w:type="spellStart"/>
      <w:r w:rsidRPr="003A5CA8">
        <w:rPr>
          <w:rFonts w:eastAsia="Times New Roman"/>
        </w:rPr>
        <w:t>prot</w:t>
      </w:r>
      <w:proofErr w:type="spellEnd"/>
      <w:r w:rsidRPr="003A5CA8">
        <w:rPr>
          <w:rFonts w:eastAsia="Times New Roman"/>
        </w:rPr>
        <w:t xml:space="preserve">. </w:t>
      </w:r>
      <w:r w:rsidR="005B69C6">
        <w:rPr>
          <w:rFonts w:eastAsia="Times New Roman"/>
        </w:rPr>
        <w:t xml:space="preserve">9540 </w:t>
      </w:r>
      <w:r w:rsidRPr="003A5CA8">
        <w:rPr>
          <w:rFonts w:eastAsia="Times New Roman"/>
        </w:rPr>
        <w:t xml:space="preserve">del </w:t>
      </w:r>
      <w:r w:rsidR="005B69C6">
        <w:rPr>
          <w:rFonts w:eastAsia="Times New Roman"/>
        </w:rPr>
        <w:t>16/12/2020</w:t>
      </w:r>
      <w:r w:rsidRPr="003A5CA8">
        <w:rPr>
          <w:rFonts w:eastAsia="Times New Roman"/>
        </w:rPr>
        <w:t xml:space="preserve"> il Direttore dell’Area  Risorse Strutturali, Tecnologiche, Informatiche e Servizio Tecnico ha approvato il progetto esecutivo dell’intervento denominato “NUOVO CENTRALIZED COMPOUNDING CENTRE E CENTRO LOGISTICA – FASE 2 FARMACIA”;</w:t>
      </w:r>
    </w:p>
    <w:p w:rsidR="003A5CA8" w:rsidRPr="003A5CA8" w:rsidRDefault="003A5CA8" w:rsidP="005B69C6">
      <w:pPr>
        <w:widowControl w:val="0"/>
        <w:numPr>
          <w:ilvl w:val="0"/>
          <w:numId w:val="8"/>
        </w:numPr>
        <w:tabs>
          <w:tab w:val="left" w:pos="569"/>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è stata indetta una gara a procedura aperta, con il criterio dell’offerta economicamente più vantaggiosa ai sensi dell’art. 95 </w:t>
      </w:r>
      <w:proofErr w:type="spellStart"/>
      <w:r w:rsidRPr="003A5CA8">
        <w:rPr>
          <w:rFonts w:eastAsia="Times New Roman"/>
        </w:rPr>
        <w:t>D.lgs</w:t>
      </w:r>
      <w:proofErr w:type="spellEnd"/>
      <w:r w:rsidRPr="003A5CA8">
        <w:rPr>
          <w:rFonts w:eastAsia="Times New Roman"/>
        </w:rPr>
        <w:t xml:space="preserve"> 50/2016 e </w:t>
      </w:r>
      <w:proofErr w:type="spellStart"/>
      <w:r w:rsidRPr="003A5CA8">
        <w:rPr>
          <w:rFonts w:eastAsia="Times New Roman"/>
        </w:rPr>
        <w:t>s.m.i.</w:t>
      </w:r>
      <w:proofErr w:type="spellEnd"/>
      <w:r w:rsidRPr="003A5CA8">
        <w:rPr>
          <w:rFonts w:eastAsia="Times New Roman"/>
        </w:rPr>
        <w:t xml:space="preserve">, per l’appalto dei lavori in oggetto per un importo complessivo dei lavori a base di gara di € </w:t>
      </w:r>
      <w:r w:rsidR="005B69C6">
        <w:rPr>
          <w:rFonts w:eastAsia="Times New Roman"/>
        </w:rPr>
        <w:t>5.332.222,93 oltre IVA e</w:t>
      </w:r>
      <w:r w:rsidRPr="003A5CA8">
        <w:rPr>
          <w:rFonts w:eastAsia="Times New Roman"/>
        </w:rPr>
        <w:t xml:space="preserve"> di cui € </w:t>
      </w:r>
      <w:r w:rsidR="005B69C6">
        <w:rPr>
          <w:rFonts w:eastAsia="Times New Roman"/>
        </w:rPr>
        <w:t xml:space="preserve">133.410,73 </w:t>
      </w:r>
      <w:r w:rsidRPr="003A5CA8">
        <w:rPr>
          <w:rFonts w:eastAsia="Times New Roman"/>
        </w:rPr>
        <w:t xml:space="preserve">per oneri per la sicurezza non soggetti a ribasso, approvando contestualmente il bando, il disciplinare di gara e relativi allegati cui è stato data la prescritta pubblicità nei termini e con le modalità previste dal </w:t>
      </w:r>
      <w:proofErr w:type="spellStart"/>
      <w:r w:rsidRPr="003A5CA8">
        <w:rPr>
          <w:rFonts w:eastAsia="Times New Roman"/>
        </w:rPr>
        <w:t>D.lgs</w:t>
      </w:r>
      <w:proofErr w:type="spellEnd"/>
      <w:r w:rsidRPr="003A5CA8">
        <w:rPr>
          <w:rFonts w:eastAsia="Times New Roman"/>
        </w:rPr>
        <w:t xml:space="preserve"> 50/2016 e </w:t>
      </w:r>
      <w:proofErr w:type="spellStart"/>
      <w:r w:rsidRPr="003A5CA8">
        <w:rPr>
          <w:rFonts w:eastAsia="Times New Roman"/>
        </w:rPr>
        <w:t>s.m.i.</w:t>
      </w:r>
      <w:proofErr w:type="spellEnd"/>
      <w:r w:rsidRPr="003A5CA8">
        <w:rPr>
          <w:rFonts w:eastAsia="Times New Roman"/>
        </w:rPr>
        <w:t>;</w:t>
      </w:r>
    </w:p>
    <w:p w:rsidR="003A5CA8" w:rsidRPr="003A5CA8" w:rsidRDefault="003A5CA8" w:rsidP="005B69C6">
      <w:pPr>
        <w:widowControl w:val="0"/>
        <w:numPr>
          <w:ilvl w:val="0"/>
          <w:numId w:val="8"/>
        </w:numPr>
        <w:tabs>
          <w:tab w:val="left" w:pos="569"/>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a seguito dell’espletamento della suddetta procedura aperta i cui verbali di gara sono stati approvati con Determinazione del Direttore dell’Area  Risorse Strutturali, Tecnologiche, Informatiche e Servizio Tecnico </w:t>
      </w:r>
      <w:proofErr w:type="spellStart"/>
      <w:r w:rsidRPr="003A5CA8">
        <w:rPr>
          <w:rFonts w:eastAsia="Times New Roman"/>
        </w:rPr>
        <w:t>n…</w:t>
      </w:r>
      <w:proofErr w:type="spellEnd"/>
      <w:r w:rsidRPr="003A5CA8">
        <w:rPr>
          <w:rFonts w:eastAsia="Times New Roman"/>
        </w:rPr>
        <w:t xml:space="preserve">.. </w:t>
      </w:r>
      <w:proofErr w:type="spellStart"/>
      <w:r w:rsidRPr="003A5CA8">
        <w:rPr>
          <w:rFonts w:eastAsia="Times New Roman"/>
        </w:rPr>
        <w:t>del……</w:t>
      </w:r>
      <w:proofErr w:type="spellEnd"/>
      <w:r w:rsidRPr="003A5CA8">
        <w:rPr>
          <w:rFonts w:eastAsia="Times New Roman"/>
        </w:rPr>
        <w:t xml:space="preserve">, i lavori sono stati aggiudicati al sunnominato Appaltatore, per il prezzo complessivo di € </w:t>
      </w:r>
      <w:proofErr w:type="spellStart"/>
      <w:r w:rsidRPr="003A5CA8">
        <w:rPr>
          <w:rFonts w:eastAsia="Times New Roman"/>
        </w:rPr>
        <w:t>……………</w:t>
      </w:r>
      <w:proofErr w:type="spellEnd"/>
      <w:r w:rsidRPr="003A5CA8">
        <w:rPr>
          <w:rFonts w:eastAsia="Times New Roman"/>
        </w:rPr>
        <w:t xml:space="preserve">., </w:t>
      </w:r>
      <w:r w:rsidRPr="003A5CA8">
        <w:rPr>
          <w:rFonts w:eastAsia="Times New Roman"/>
        </w:rPr>
        <w:lastRenderedPageBreak/>
        <w:t xml:space="preserve">corrispondente ad un ribasso del……% e € </w:t>
      </w:r>
      <w:proofErr w:type="spellStart"/>
      <w:r w:rsidRPr="003A5CA8">
        <w:rPr>
          <w:rFonts w:eastAsia="Times New Roman"/>
        </w:rPr>
        <w:t>……………</w:t>
      </w:r>
      <w:proofErr w:type="spellEnd"/>
      <w:r w:rsidRPr="003A5CA8">
        <w:rPr>
          <w:rFonts w:eastAsia="Times New Roman"/>
        </w:rPr>
        <w:t xml:space="preserve"> per oneri per la sicurezza non soggetti a ribasso, oltre IVA;</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(eventuale in caso di RTI)</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che la quota di partecipazione al Raggruppamento e la conseguente ripartizione dei lavori in sede di esecuzione come dichiarata nel mandato speciale con rappresentanza costitutivo del RTI è la seguente:</w:t>
      </w:r>
    </w:p>
    <w:p w:rsidR="003A5CA8" w:rsidRPr="003A5CA8" w:rsidRDefault="003A5CA8" w:rsidP="005B69C6">
      <w:pPr>
        <w:widowControl w:val="0"/>
        <w:numPr>
          <w:ilvl w:val="0"/>
          <w:numId w:val="4"/>
        </w:numPr>
        <w:tabs>
          <w:tab w:val="left" w:pos="569"/>
          <w:tab w:val="left" w:pos="570"/>
          <w:tab w:val="left" w:pos="8755"/>
        </w:tabs>
        <w:suppressAutoHyphens/>
        <w:spacing w:line="360" w:lineRule="auto"/>
        <w:ind w:leftChars="-1" w:left="0" w:right="719" w:hangingChars="1" w:hanging="2"/>
        <w:jc w:val="both"/>
        <w:textDirection w:val="btLr"/>
        <w:textAlignment w:val="top"/>
        <w:outlineLvl w:val="0"/>
        <w:rPr>
          <w:rFonts w:eastAsia="Times New Roman"/>
        </w:rPr>
      </w:pPr>
      <w:r w:rsidRPr="003A5CA8">
        <w:rPr>
          <w:rFonts w:eastAsia="Times New Roman"/>
        </w:rPr>
        <w:t>quota</w:t>
      </w:r>
    </w:p>
    <w:p w:rsidR="003A5CA8" w:rsidRPr="003A5CA8" w:rsidRDefault="003A5CA8" w:rsidP="005B69C6">
      <w:pPr>
        <w:widowControl w:val="0"/>
        <w:numPr>
          <w:ilvl w:val="0"/>
          <w:numId w:val="4"/>
        </w:numPr>
        <w:tabs>
          <w:tab w:val="left" w:pos="569"/>
          <w:tab w:val="left" w:pos="570"/>
          <w:tab w:val="left" w:pos="8755"/>
        </w:tabs>
        <w:suppressAutoHyphens/>
        <w:spacing w:line="360" w:lineRule="auto"/>
        <w:ind w:leftChars="-1" w:left="0" w:right="719" w:hangingChars="1" w:hanging="2"/>
        <w:jc w:val="both"/>
        <w:textDirection w:val="btLr"/>
        <w:textAlignment w:val="top"/>
        <w:outlineLvl w:val="0"/>
        <w:rPr>
          <w:rFonts w:eastAsia="Times New Roman"/>
        </w:rPr>
      </w:pPr>
      <w:r w:rsidRPr="003A5CA8">
        <w:rPr>
          <w:rFonts w:eastAsia="Times New Roman"/>
        </w:rPr>
        <w:t>quota</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(eventuale)</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 xml:space="preserve">che il Consorzio </w:t>
      </w:r>
      <w:proofErr w:type="spellStart"/>
      <w:r w:rsidRPr="003A5CA8">
        <w:rPr>
          <w:rFonts w:eastAsia="Times New Roman"/>
        </w:rPr>
        <w:t>…………………………</w:t>
      </w:r>
      <w:proofErr w:type="spellEnd"/>
      <w:r w:rsidRPr="003A5CA8">
        <w:rPr>
          <w:rFonts w:eastAsia="Times New Roman"/>
        </w:rPr>
        <w:t xml:space="preserve">. essendo un operatore economico costituito in forma di consorzio di cui all’art. 45 comma 2 lett. b) del </w:t>
      </w:r>
      <w:proofErr w:type="spellStart"/>
      <w:r w:rsidRPr="003A5CA8">
        <w:rPr>
          <w:rFonts w:eastAsia="Times New Roman"/>
        </w:rPr>
        <w:t>D.lgs</w:t>
      </w:r>
      <w:proofErr w:type="spellEnd"/>
      <w:r w:rsidRPr="003A5CA8">
        <w:rPr>
          <w:rFonts w:eastAsia="Times New Roman"/>
        </w:rPr>
        <w:t xml:space="preserve"> 50/2016 ha indicato in sede di offerta di concorrere per i seguenti consorziati:</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1.</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2.</w:t>
      </w:r>
    </w:p>
    <w:p w:rsidR="003A5CA8" w:rsidRPr="003A5CA8" w:rsidRDefault="003A5CA8" w:rsidP="005B69C6">
      <w:pPr>
        <w:widowControl w:val="0"/>
        <w:tabs>
          <w:tab w:val="left" w:pos="569"/>
          <w:tab w:val="left" w:pos="570"/>
          <w:tab w:val="left" w:pos="8755"/>
        </w:tabs>
        <w:spacing w:line="360" w:lineRule="auto"/>
        <w:ind w:right="719" w:hanging="2"/>
        <w:jc w:val="both"/>
        <w:rPr>
          <w:rFonts w:eastAsia="Times New Roman"/>
        </w:rPr>
      </w:pPr>
      <w:r w:rsidRPr="003A5CA8">
        <w:rPr>
          <w:rFonts w:eastAsia="Times New Roman"/>
        </w:rPr>
        <w:t xml:space="preserve">e che con determinazione assunta nella seduta del </w:t>
      </w:r>
      <w:proofErr w:type="spellStart"/>
      <w:r w:rsidRPr="003A5CA8">
        <w:rPr>
          <w:rFonts w:eastAsia="Times New Roman"/>
        </w:rPr>
        <w:t>………………………</w:t>
      </w:r>
      <w:proofErr w:type="spellEnd"/>
      <w:r w:rsidRPr="003A5CA8">
        <w:rPr>
          <w:rFonts w:eastAsia="Times New Roman"/>
        </w:rPr>
        <w:t>. è stata formalizzata l’assegnazione dell’esecuzione dei lavori di cui al presente contratto, per la quota di propria competenza, alle suddette Consorziate;</w:t>
      </w:r>
    </w:p>
    <w:p w:rsidR="003A5CA8" w:rsidRPr="003A5CA8" w:rsidRDefault="003A5CA8" w:rsidP="0055406B">
      <w:pPr>
        <w:widowControl w:val="0"/>
        <w:tabs>
          <w:tab w:val="left" w:pos="569"/>
          <w:tab w:val="left" w:pos="570"/>
          <w:tab w:val="left" w:pos="8755"/>
        </w:tabs>
        <w:spacing w:line="360" w:lineRule="auto"/>
        <w:ind w:right="719" w:hanging="2"/>
        <w:jc w:val="both"/>
        <w:rPr>
          <w:rFonts w:eastAsia="Times New Roman"/>
        </w:rPr>
      </w:pP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con nota prot.__________è stata comunicata l’aggiudicazione definitiva, ai sensi dell’art. 76 comma, 5 </w:t>
      </w:r>
      <w:proofErr w:type="spellStart"/>
      <w:r w:rsidRPr="003A5CA8">
        <w:rPr>
          <w:rFonts w:eastAsia="Times New Roman"/>
        </w:rPr>
        <w:t>D.Lgs.</w:t>
      </w:r>
      <w:proofErr w:type="spellEnd"/>
      <w:r w:rsidRPr="003A5CA8">
        <w:rPr>
          <w:rFonts w:eastAsia="Times New Roman"/>
        </w:rPr>
        <w:t xml:space="preserve"> 50/2016 e </w:t>
      </w:r>
      <w:proofErr w:type="spellStart"/>
      <w:r w:rsidRPr="003A5CA8">
        <w:rPr>
          <w:rFonts w:eastAsia="Times New Roman"/>
        </w:rPr>
        <w:t>s.m.i.</w:t>
      </w:r>
      <w:proofErr w:type="spellEnd"/>
      <w:r w:rsidRPr="003A5CA8">
        <w:rPr>
          <w:rFonts w:eastAsia="Times New Roman"/>
        </w:rPr>
        <w:t xml:space="preserve">, all’aggiudicatario e ai concorrenti ammessi e conseguentemente, il termine dilatorio per la stipulazione del contratto di cui all’art.32, comma 9, del suddetto </w:t>
      </w:r>
      <w:proofErr w:type="spellStart"/>
      <w:r w:rsidRPr="003A5CA8">
        <w:rPr>
          <w:rFonts w:eastAsia="Times New Roman"/>
        </w:rPr>
        <w:t>D.lgs</w:t>
      </w:r>
      <w:proofErr w:type="spellEnd"/>
      <w:r w:rsidRPr="003A5CA8">
        <w:rPr>
          <w:rFonts w:eastAsia="Times New Roman"/>
        </w:rPr>
        <w:t xml:space="preserve"> scadeva il </w:t>
      </w: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che le verifiche effettuate, ai sensi dell’art. 32, comma 7, D.Lgs</w:t>
      </w:r>
      <w:proofErr w:type="spellStart"/>
      <w:r w:rsidRPr="003A5CA8">
        <w:rPr>
          <w:rFonts w:eastAsia="Times New Roman"/>
        </w:rPr>
        <w:t>.50/20</w:t>
      </w:r>
      <w:proofErr w:type="spellEnd"/>
      <w:r w:rsidRPr="003A5CA8">
        <w:rPr>
          <w:rFonts w:eastAsia="Times New Roman"/>
        </w:rPr>
        <w:t xml:space="preserve">16 e </w:t>
      </w:r>
      <w:proofErr w:type="spellStart"/>
      <w:r w:rsidRPr="003A5CA8">
        <w:rPr>
          <w:rFonts w:eastAsia="Times New Roman"/>
        </w:rPr>
        <w:t>s.m.i.</w:t>
      </w:r>
      <w:proofErr w:type="spellEnd"/>
      <w:r w:rsidRPr="003A5CA8">
        <w:rPr>
          <w:rFonts w:eastAsia="Times New Roman"/>
        </w:rPr>
        <w:t xml:space="preserve">  al fine di riscontrare il possesso dei requisiti prescritti ai fini della partecipazione alla gara, hanno avuto esito positivo e dunque l’aggiudicazione definitiva disposta a favore dell’aggiudicatario ha acquistato efficacia;</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pertanto, essendo decorso il termine dilatorio di cui alla precedente punto e non essendo state notificate istanze cautelari aventi effetto sospensivo della stipulazione del contratto ai sensi dell’art.32, comma 11, del </w:t>
      </w:r>
      <w:proofErr w:type="spellStart"/>
      <w:r w:rsidRPr="003A5CA8">
        <w:rPr>
          <w:rFonts w:eastAsia="Times New Roman"/>
        </w:rPr>
        <w:t>D.</w:t>
      </w:r>
      <w:r w:rsidR="005B69C6">
        <w:rPr>
          <w:rFonts w:eastAsia="Times New Roman"/>
        </w:rPr>
        <w:t>L</w:t>
      </w:r>
      <w:r w:rsidRPr="003A5CA8">
        <w:rPr>
          <w:rFonts w:eastAsia="Times New Roman"/>
        </w:rPr>
        <w:t>gs</w:t>
      </w:r>
      <w:r w:rsidR="005B69C6">
        <w:rPr>
          <w:rFonts w:eastAsia="Times New Roman"/>
        </w:rPr>
        <w:t>.</w:t>
      </w:r>
      <w:proofErr w:type="spellEnd"/>
      <w:r w:rsidRPr="003A5CA8">
        <w:rPr>
          <w:rFonts w:eastAsia="Times New Roman"/>
        </w:rPr>
        <w:t xml:space="preserve"> 50/2016 si può procedere alla stipula del contratto;</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l’Appaltatore ha presentato la documentazione richiesta ai fini della stipula del presente accordo che, anche se non materialmente allegata al presente atto, ne forma parte integrante e sostanziale, ivi inclusa la garanzia fideiussoria a titolo di cauzione </w:t>
      </w:r>
      <w:r w:rsidRPr="003A5CA8">
        <w:rPr>
          <w:rFonts w:eastAsia="Times New Roman"/>
        </w:rPr>
        <w:lastRenderedPageBreak/>
        <w:t>definitiva stipulata, ai sensi dell’art.103 del Codice dei contratti, mediante polizza fideiussoria n.____ rilasciata in data ____ dalla _________ per l'importo di € _______;</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 xml:space="preserve">che l’Appaltatore, ai sensi dell’articolo 103 </w:t>
      </w:r>
      <w:proofErr w:type="spellStart"/>
      <w:r w:rsidRPr="003A5CA8">
        <w:rPr>
          <w:rFonts w:eastAsia="Times New Roman"/>
        </w:rPr>
        <w:t>D.Lgs</w:t>
      </w:r>
      <w:r w:rsidR="005B69C6">
        <w:rPr>
          <w:rFonts w:eastAsia="Times New Roman"/>
        </w:rPr>
        <w:t>.</w:t>
      </w:r>
      <w:proofErr w:type="spellEnd"/>
      <w:r w:rsidRPr="003A5CA8">
        <w:rPr>
          <w:rFonts w:eastAsia="Times New Roman"/>
        </w:rPr>
        <w:t xml:space="preserve"> 50/2016, ha stipulato una polizza assicurativa, a copertura dei rischi di esecuzione, da qualunque causa determinati, che occorrano alle opere e impianti in costruzione, comprendente anche un’assicurazione di responsabilità civile per danni causati a terzi nel corso di esecuzione dei lavori. Tale polizza è stata prestata in conformità a quanto previsto dal Capitolato Speciale d’Appalto e per i massimali ivi indicati;</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che l’Appaltatore è edotto degli obblighi derivanti dal Codice di Comportamento adottato dalla Stazione Appaltante;</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che il RUP</w:t>
      </w:r>
      <w:r w:rsidR="005B69C6">
        <w:rPr>
          <w:rFonts w:eastAsia="Times New Roman"/>
        </w:rPr>
        <w:t xml:space="preserve"> è individuato nella persona dell’Ing. </w:t>
      </w:r>
      <w:proofErr w:type="spellStart"/>
      <w:r w:rsidR="005B69C6">
        <w:rPr>
          <w:rFonts w:eastAsia="Times New Roman"/>
        </w:rPr>
        <w:t>Americo</w:t>
      </w:r>
      <w:proofErr w:type="spellEnd"/>
      <w:r w:rsidR="005B69C6">
        <w:rPr>
          <w:rFonts w:eastAsia="Times New Roman"/>
        </w:rPr>
        <w:t xml:space="preserve"> </w:t>
      </w:r>
      <w:proofErr w:type="spellStart"/>
      <w:r w:rsidR="005B69C6">
        <w:rPr>
          <w:rFonts w:eastAsia="Times New Roman"/>
        </w:rPr>
        <w:t>Colamartini</w:t>
      </w:r>
      <w:proofErr w:type="spellEnd"/>
      <w:r w:rsidRPr="003A5CA8">
        <w:rPr>
          <w:rFonts w:eastAsia="Times New Roman"/>
        </w:rPr>
        <w:t>, dipendente IRST S.r.l.</w:t>
      </w:r>
      <w:r w:rsidR="005B69C6">
        <w:rPr>
          <w:rFonts w:eastAsia="Times New Roman"/>
        </w:rPr>
        <w:t xml:space="preserve"> IRCCS</w:t>
      </w:r>
      <w:r w:rsidRPr="003A5CA8">
        <w:rPr>
          <w:rFonts w:eastAsia="Times New Roman"/>
        </w:rPr>
        <w:t>;</w:t>
      </w:r>
    </w:p>
    <w:p w:rsidR="003A5CA8" w:rsidRPr="003A5CA8" w:rsidRDefault="003A5CA8" w:rsidP="005B69C6">
      <w:pPr>
        <w:widowControl w:val="0"/>
        <w:numPr>
          <w:ilvl w:val="0"/>
          <w:numId w:val="8"/>
        </w:numPr>
        <w:tabs>
          <w:tab w:val="left" w:pos="570"/>
          <w:tab w:val="left" w:pos="8755"/>
        </w:tabs>
        <w:suppressAutoHyphens/>
        <w:spacing w:line="360" w:lineRule="auto"/>
        <w:ind w:leftChars="-1" w:left="0" w:right="719" w:hangingChars="1" w:hanging="2"/>
        <w:jc w:val="both"/>
        <w:textDirection w:val="btLr"/>
        <w:textAlignment w:val="top"/>
        <w:outlineLvl w:val="0"/>
      </w:pPr>
      <w:r w:rsidRPr="003A5CA8">
        <w:rPr>
          <w:rFonts w:eastAsia="Times New Roman"/>
        </w:rPr>
        <w:t>che il presente documento precisa le clausole dirette a regolare il rapporto tra stazione appaltante e impresa; esso integra le norme contenute nel Capitolato Speciale d’Appalto con prevalenza su questo in caso di contrasto.</w:t>
      </w:r>
    </w:p>
    <w:p w:rsidR="003A5CA8" w:rsidRPr="003A5CA8" w:rsidRDefault="003A5CA8" w:rsidP="005B69C6">
      <w:pPr>
        <w:widowControl w:val="0"/>
        <w:spacing w:line="360" w:lineRule="auto"/>
        <w:ind w:hanging="2"/>
        <w:rPr>
          <w:rFonts w:eastAsia="Times New Roman"/>
        </w:rPr>
      </w:pPr>
      <w:r w:rsidRPr="003A5CA8">
        <w:rPr>
          <w:rFonts w:eastAsia="Times New Roman"/>
        </w:rPr>
        <w:t>Nel seguito si intende:</w:t>
      </w:r>
    </w:p>
    <w:p w:rsidR="003A5CA8" w:rsidRPr="003A5CA8" w:rsidRDefault="003A5CA8" w:rsidP="005B69C6">
      <w:pPr>
        <w:widowControl w:val="0"/>
        <w:spacing w:line="360" w:lineRule="auto"/>
        <w:ind w:right="722" w:hanging="2"/>
        <w:jc w:val="both"/>
        <w:rPr>
          <w:rFonts w:eastAsia="Times New Roman"/>
        </w:rPr>
      </w:pPr>
      <w:r w:rsidRPr="003A5CA8">
        <w:rPr>
          <w:rFonts w:eastAsia="Times New Roman"/>
          <w:u w:val="single"/>
        </w:rPr>
        <w:t>CODICE</w:t>
      </w:r>
      <w:r w:rsidRPr="003A5CA8">
        <w:rPr>
          <w:rFonts w:eastAsia="Times New Roman"/>
        </w:rPr>
        <w:t xml:space="preserve">: Decreto Legislativo 18 aprile 2016, n. 50, così come modificato con </w:t>
      </w:r>
      <w:proofErr w:type="spellStart"/>
      <w:r w:rsidRPr="003A5CA8">
        <w:rPr>
          <w:rFonts w:eastAsia="Times New Roman"/>
        </w:rPr>
        <w:t>D.Lgs</w:t>
      </w:r>
      <w:proofErr w:type="spellEnd"/>
      <w:r w:rsidRPr="003A5CA8">
        <w:rPr>
          <w:rFonts w:eastAsia="Times New Roman"/>
        </w:rPr>
        <w:t xml:space="preserve"> n. 76 del 19/04/2017; </w:t>
      </w:r>
      <w:r>
        <w:rPr>
          <w:noProof/>
        </w:rPr>
        <w:drawing>
          <wp:anchor distT="0" distB="0" distL="0" distR="0" simplePos="0" relativeHeight="251659264" behindDoc="0" locked="0" layoutInCell="1" allowOverlap="1">
            <wp:simplePos x="0" y="0"/>
            <wp:positionH relativeFrom="column">
              <wp:posOffset>1778000</wp:posOffset>
            </wp:positionH>
            <wp:positionV relativeFrom="paragraph">
              <wp:posOffset>444500</wp:posOffset>
            </wp:positionV>
            <wp:extent cx="38100" cy="12700"/>
            <wp:effectExtent l="0" t="0" r="0" b="0"/>
            <wp:wrapSquare wrapText="bothSides"/>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7"/>
                    <a:srcRect/>
                    <a:stretch>
                      <a:fillRect/>
                    </a:stretch>
                  </pic:blipFill>
                  <pic:spPr bwMode="auto">
                    <a:xfrm>
                      <a:off x="0" y="0"/>
                      <a:ext cx="38100" cy="12700"/>
                    </a:xfrm>
                    <a:prstGeom prst="rect">
                      <a:avLst/>
                    </a:prstGeom>
                    <a:noFill/>
                    <a:ln w="9525">
                      <a:noFill/>
                      <a:miter lim="800000"/>
                      <a:headEnd/>
                      <a:tailEnd/>
                    </a:ln>
                  </pic:spPr>
                </pic:pic>
              </a:graphicData>
            </a:graphic>
          </wp:anchor>
        </w:drawing>
      </w:r>
    </w:p>
    <w:p w:rsidR="003A5CA8" w:rsidRPr="003A5CA8" w:rsidRDefault="003A5CA8" w:rsidP="005B69C6">
      <w:pPr>
        <w:widowControl w:val="0"/>
        <w:spacing w:line="360" w:lineRule="auto"/>
        <w:ind w:right="722" w:hanging="2"/>
        <w:jc w:val="both"/>
        <w:rPr>
          <w:rFonts w:eastAsia="Times New Roman"/>
        </w:rPr>
      </w:pPr>
      <w:r w:rsidRPr="003A5CA8">
        <w:rPr>
          <w:rFonts w:eastAsia="Times New Roman"/>
          <w:u w:val="single"/>
        </w:rPr>
        <w:t>RG:</w:t>
      </w:r>
      <w:r w:rsidRPr="003A5CA8">
        <w:rPr>
          <w:rFonts w:eastAsia="Times New Roman"/>
        </w:rPr>
        <w:t xml:space="preserve"> DPR 05/10/2010 n. 207 “Regolamento di esecuzione ed attuazione del decreto legislativo 12 aprile 2006, n. 163, recante “Codice dei contratti pubblici relativi a lavori, servizi e forniture in attuazione delle direttive 2007/17/CE e 2004/18/CE”;</w:t>
      </w:r>
    </w:p>
    <w:p w:rsidR="003A5CA8" w:rsidRPr="003A5CA8" w:rsidRDefault="003A5CA8" w:rsidP="005B69C6">
      <w:pPr>
        <w:widowControl w:val="0"/>
        <w:spacing w:line="360" w:lineRule="auto"/>
        <w:ind w:right="6543" w:hanging="2"/>
        <w:rPr>
          <w:rFonts w:eastAsia="Times New Roman"/>
        </w:rPr>
      </w:pPr>
      <w:r w:rsidRPr="003A5CA8">
        <w:rPr>
          <w:rFonts w:eastAsia="Times New Roman"/>
          <w:u w:val="single"/>
        </w:rPr>
        <w:t>R.P.:</w:t>
      </w:r>
      <w:r w:rsidRPr="003A5CA8">
        <w:rPr>
          <w:rFonts w:eastAsia="Times New Roman"/>
        </w:rPr>
        <w:t xml:space="preserve"> Responsabile del procedimento</w:t>
      </w:r>
    </w:p>
    <w:p w:rsidR="003A5CA8" w:rsidRPr="003A5CA8" w:rsidRDefault="003A5CA8" w:rsidP="005B69C6">
      <w:pPr>
        <w:widowControl w:val="0"/>
        <w:spacing w:line="360" w:lineRule="auto"/>
        <w:ind w:right="6543" w:hanging="2"/>
        <w:rPr>
          <w:rFonts w:eastAsia="Times New Roman"/>
        </w:rPr>
      </w:pPr>
      <w:proofErr w:type="spellStart"/>
      <w:r w:rsidRPr="003A5CA8">
        <w:rPr>
          <w:rFonts w:eastAsia="Times New Roman"/>
          <w:u w:val="single"/>
        </w:rPr>
        <w:t>C.S.A</w:t>
      </w:r>
      <w:r w:rsidRPr="003A5CA8">
        <w:rPr>
          <w:rFonts w:eastAsia="Times New Roman"/>
        </w:rPr>
        <w:t>.</w:t>
      </w:r>
      <w:proofErr w:type="spellEnd"/>
      <w:r w:rsidRPr="003A5CA8">
        <w:rPr>
          <w:rFonts w:eastAsia="Times New Roman"/>
        </w:rPr>
        <w:t>: Capitolato Speciale d’Appalto</w:t>
      </w:r>
    </w:p>
    <w:p w:rsidR="003A5CA8" w:rsidRPr="003A5CA8" w:rsidRDefault="003A5CA8" w:rsidP="005B69C6">
      <w:pPr>
        <w:widowControl w:val="0"/>
        <w:spacing w:line="360" w:lineRule="auto"/>
        <w:ind w:right="2676" w:hanging="2"/>
        <w:rPr>
          <w:rFonts w:eastAsia="Times New Roman"/>
        </w:rPr>
      </w:pPr>
      <w:r w:rsidRPr="003A5CA8">
        <w:rPr>
          <w:rFonts w:eastAsia="Times New Roman"/>
          <w:u w:val="single"/>
        </w:rPr>
        <w:t>DURC</w:t>
      </w:r>
      <w:r w:rsidRPr="003A5CA8">
        <w:rPr>
          <w:rFonts w:eastAsia="Times New Roman"/>
        </w:rPr>
        <w:t xml:space="preserve">: Documento Unico di Regolarità Contributiva </w:t>
      </w:r>
    </w:p>
    <w:p w:rsidR="003A5CA8" w:rsidRPr="003A5CA8" w:rsidRDefault="003A5CA8" w:rsidP="005B69C6">
      <w:pPr>
        <w:widowControl w:val="0"/>
        <w:spacing w:line="360" w:lineRule="auto"/>
        <w:ind w:right="2676" w:hanging="2"/>
        <w:rPr>
          <w:rFonts w:eastAsia="Times New Roman"/>
        </w:rPr>
      </w:pPr>
      <w:r w:rsidRPr="003A5CA8">
        <w:rPr>
          <w:rFonts w:eastAsia="Times New Roman"/>
        </w:rPr>
        <w:t>tutto ciò premesso e ritenuto quale parte integrante e sostanziale del presente atto</w:t>
      </w:r>
    </w:p>
    <w:p w:rsidR="003A5CA8" w:rsidRPr="003A5CA8" w:rsidRDefault="003A5CA8" w:rsidP="005B69C6">
      <w:pPr>
        <w:pStyle w:val="Titolo1"/>
        <w:spacing w:before="0" w:after="0" w:line="360" w:lineRule="auto"/>
        <w:ind w:hanging="2"/>
        <w:jc w:val="center"/>
        <w:rPr>
          <w:sz w:val="22"/>
          <w:szCs w:val="22"/>
        </w:rPr>
      </w:pPr>
    </w:p>
    <w:p w:rsidR="003A5CA8" w:rsidRPr="0055406B" w:rsidRDefault="003A5CA8" w:rsidP="005B69C6">
      <w:pPr>
        <w:pStyle w:val="Titolo1"/>
        <w:spacing w:before="0" w:after="0" w:line="360" w:lineRule="auto"/>
        <w:ind w:hanging="2"/>
        <w:jc w:val="center"/>
        <w:rPr>
          <w:b/>
          <w:sz w:val="22"/>
          <w:szCs w:val="22"/>
        </w:rPr>
      </w:pPr>
      <w:r w:rsidRPr="0055406B">
        <w:rPr>
          <w:b/>
          <w:sz w:val="22"/>
          <w:szCs w:val="22"/>
        </w:rPr>
        <w:t>SI CONVIENE E SI STIPULA QUANTO SEGUE:</w:t>
      </w:r>
    </w:p>
    <w:p w:rsidR="003A5CA8" w:rsidRPr="003A5CA8" w:rsidRDefault="003A5CA8" w:rsidP="005B69C6">
      <w:pPr>
        <w:widowControl w:val="0"/>
        <w:spacing w:line="360" w:lineRule="auto"/>
        <w:ind w:hanging="2"/>
        <w:rPr>
          <w:rFonts w:eastAsia="Times New Roman"/>
        </w:rPr>
      </w:pPr>
    </w:p>
    <w:p w:rsidR="003A5CA8" w:rsidRPr="003A5CA8" w:rsidRDefault="003A5CA8" w:rsidP="005B69C6">
      <w:pPr>
        <w:widowControl w:val="0"/>
        <w:spacing w:line="360" w:lineRule="auto"/>
        <w:ind w:hanging="2"/>
        <w:rPr>
          <w:rFonts w:eastAsia="Times New Roman"/>
        </w:rPr>
      </w:pPr>
      <w:r w:rsidRPr="003A5CA8">
        <w:rPr>
          <w:rFonts w:eastAsia="Times New Roman"/>
          <w:b/>
          <w:u w:val="single"/>
        </w:rPr>
        <w:t>Articolo 1 - Oggetto del contratto</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 xml:space="preserve">La Stazione appaltante concede all’Appaltatore, che accetta senza riserva alcuna, </w:t>
      </w:r>
      <w:r w:rsidRPr="003A5CA8">
        <w:rPr>
          <w:rFonts w:eastAsia="Times New Roman"/>
        </w:rPr>
        <w:lastRenderedPageBreak/>
        <w:t>l’appalto dei lavori del “NUOVO CENTRALIZED COMPOUNDING CENTRE E CENTRO LOGISTICA – FASE 2 FARMACIA”. L’appaltatore si impegna alla loro esecuzione alle condizioni di cui al presente contratto e agli atti a questo allegati o da questo richiamati.</w:t>
      </w:r>
    </w:p>
    <w:p w:rsidR="003A5CA8" w:rsidRPr="003A5CA8" w:rsidRDefault="003A5CA8" w:rsidP="005B69C6">
      <w:pPr>
        <w:widowControl w:val="0"/>
        <w:spacing w:line="360" w:lineRule="auto"/>
        <w:ind w:right="581" w:hanging="2"/>
        <w:jc w:val="both"/>
        <w:rPr>
          <w:rFonts w:eastAsia="Times New Roman"/>
        </w:rPr>
      </w:pPr>
    </w:p>
    <w:p w:rsidR="003A5CA8" w:rsidRPr="005B69C6" w:rsidRDefault="003A5CA8" w:rsidP="005B69C6">
      <w:pPr>
        <w:widowControl w:val="0"/>
        <w:spacing w:line="360" w:lineRule="auto"/>
        <w:ind w:hanging="2"/>
        <w:rPr>
          <w:rFonts w:eastAsia="Times New Roman"/>
          <w:b/>
          <w:u w:val="single"/>
        </w:rPr>
      </w:pPr>
      <w:r w:rsidRPr="005B69C6">
        <w:rPr>
          <w:rFonts w:eastAsia="Times New Roman"/>
          <w:b/>
          <w:u w:val="single"/>
        </w:rPr>
        <w:t>Articolo 2 - Ammontare del contratto – Modalità di stipulazione del contratto</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L’importo contrattuale ammonta a € _____</w:t>
      </w:r>
      <w:r w:rsidRPr="003A5CA8">
        <w:rPr>
          <w:rFonts w:eastAsia="Times New Roman"/>
          <w:b/>
        </w:rPr>
        <w:t xml:space="preserve"> </w:t>
      </w:r>
      <w:r w:rsidRPr="003A5CA8">
        <w:rPr>
          <w:rFonts w:eastAsia="Times New Roman"/>
        </w:rPr>
        <w:t>di cui € _______ per oneri per la sicurezza non soggetti a ribasso, al netto del ribasso offerto pari al ________%.</w:t>
      </w:r>
    </w:p>
    <w:p w:rsidR="003A5CA8" w:rsidRPr="003A5CA8" w:rsidRDefault="003A5CA8" w:rsidP="005B69C6">
      <w:pPr>
        <w:widowControl w:val="0"/>
        <w:spacing w:line="360" w:lineRule="auto"/>
        <w:ind w:hanging="2"/>
        <w:rPr>
          <w:rFonts w:eastAsia="Times New Roman"/>
        </w:rPr>
      </w:pPr>
      <w:r w:rsidRPr="003A5CA8">
        <w:rPr>
          <w:rFonts w:eastAsia="Times New Roman"/>
        </w:rPr>
        <w:t>L’importo contrattuale è al netto dell’I.V.A. ed è fatta salva la liquidazione finale.</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 xml:space="preserve">Il contratto è stipulato “a corpo” ai sensi dell’articolo 3, comma 1, lett. </w:t>
      </w:r>
      <w:proofErr w:type="spellStart"/>
      <w:r w:rsidRPr="003A5CA8">
        <w:rPr>
          <w:rFonts w:eastAsia="Times New Roman"/>
        </w:rPr>
        <w:t>ddddd</w:t>
      </w:r>
      <w:proofErr w:type="spellEnd"/>
      <w:r w:rsidRPr="003A5CA8">
        <w:rPr>
          <w:rFonts w:eastAsia="Times New Roman"/>
        </w:rPr>
        <w:t xml:space="preserve">), del Codice, nonché dell’art. 43, comma 6 del </w:t>
      </w:r>
      <w:proofErr w:type="spellStart"/>
      <w:r w:rsidRPr="003A5CA8">
        <w:rPr>
          <w:rFonts w:eastAsia="Times New Roman"/>
        </w:rPr>
        <w:t>d.P.R.</w:t>
      </w:r>
      <w:proofErr w:type="spellEnd"/>
      <w:r w:rsidRPr="003A5CA8">
        <w:rPr>
          <w:rFonts w:eastAsia="Times New Roman"/>
        </w:rPr>
        <w:t xml:space="preserve"> n. 207 del 2010. L’importo contrattuale come determinato in seguito all’offerta dell’aggiudicatario, resta fisso e invariabile e il prezzo convenuto non può essere modificato sulla base della verifica della qualità e quantità effettiva dei lavori eseguiti.</w:t>
      </w:r>
    </w:p>
    <w:p w:rsidR="003A5CA8" w:rsidRPr="003A5CA8" w:rsidRDefault="003A5CA8" w:rsidP="005B69C6">
      <w:pPr>
        <w:widowControl w:val="0"/>
        <w:spacing w:line="360" w:lineRule="auto"/>
        <w:ind w:right="581" w:hanging="2"/>
        <w:jc w:val="both"/>
        <w:rPr>
          <w:rFonts w:eastAsia="Times New Roman"/>
        </w:rPr>
      </w:pPr>
    </w:p>
    <w:p w:rsidR="003A5CA8" w:rsidRPr="003A5CA8" w:rsidRDefault="003A5CA8" w:rsidP="005B69C6">
      <w:pPr>
        <w:widowControl w:val="0"/>
        <w:spacing w:line="360" w:lineRule="auto"/>
        <w:ind w:right="687" w:hanging="2"/>
        <w:rPr>
          <w:rFonts w:eastAsia="Times New Roman"/>
        </w:rPr>
      </w:pPr>
      <w:r w:rsidRPr="003A5CA8">
        <w:rPr>
          <w:rFonts w:eastAsia="Times New Roman"/>
          <w:b/>
          <w:u w:val="single"/>
        </w:rPr>
        <w:t>Articolo 3- Invariabilità del corrispettivo</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Ai sensi dell’art. 106 del Codice non viene prevista alcuna revisione dei prezzi e non trova applicazione l’articolo 1664, 1° comma del codice civile.</w:t>
      </w:r>
    </w:p>
    <w:p w:rsidR="003A5CA8" w:rsidRPr="003A5CA8" w:rsidRDefault="003A5CA8" w:rsidP="005B69C6">
      <w:pPr>
        <w:widowControl w:val="0"/>
        <w:spacing w:line="360" w:lineRule="auto"/>
        <w:ind w:right="581" w:hanging="2"/>
        <w:jc w:val="both"/>
        <w:rPr>
          <w:rFonts w:eastAsia="Times New Roman"/>
        </w:rPr>
      </w:pPr>
    </w:p>
    <w:p w:rsidR="003A5CA8" w:rsidRPr="005B69C6" w:rsidRDefault="003A5CA8" w:rsidP="005B69C6">
      <w:pPr>
        <w:widowControl w:val="0"/>
        <w:spacing w:line="360" w:lineRule="auto"/>
        <w:ind w:right="687" w:hanging="2"/>
        <w:rPr>
          <w:rFonts w:eastAsia="Times New Roman"/>
          <w:b/>
          <w:u w:val="single"/>
        </w:rPr>
      </w:pPr>
      <w:r w:rsidRPr="005B69C6">
        <w:rPr>
          <w:rFonts w:eastAsia="Times New Roman"/>
          <w:b/>
          <w:u w:val="single"/>
        </w:rPr>
        <w:t>Articolo 4 - Documenti facente parte del contratto</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 xml:space="preserve">L'appalto viene concesso ed accettato sotto l'osservanza piena e inderogabile delle norme, condizioni, patti, obblighi, oneri e modalità dedotti e risultanti dai </w:t>
      </w:r>
      <w:proofErr w:type="spellStart"/>
      <w:r w:rsidRPr="003A5CA8">
        <w:rPr>
          <w:rFonts w:eastAsia="Times New Roman"/>
        </w:rPr>
        <w:t>sottoelencati</w:t>
      </w:r>
      <w:proofErr w:type="spellEnd"/>
      <w:r w:rsidRPr="003A5CA8">
        <w:rPr>
          <w:rFonts w:eastAsia="Times New Roman"/>
        </w:rPr>
        <w:t xml:space="preserve"> documenti che, sono parte integrante del contratto d’appalto, ancorché non materialmente allegati al presente contratto ma depositati agli atti della stazione appaltante e sottoscritti dalle parti, ivi comprese le proposte migliorative presentate dall’Appaltatore in sede di gara anch’esse costituenti parte integrale e sostanziale del presente contratto d’appalto e come tali soggette alla verifica della corretta esecuzione e all’applicazione delle penali contrattuali :</w:t>
      </w:r>
    </w:p>
    <w:p w:rsidR="003A5CA8" w:rsidRPr="003A5CA8" w:rsidRDefault="003A5CA8" w:rsidP="005B69C6">
      <w:pPr>
        <w:widowControl w:val="0"/>
        <w:numPr>
          <w:ilvl w:val="0"/>
          <w:numId w:val="7"/>
        </w:numPr>
        <w:tabs>
          <w:tab w:val="left" w:pos="465"/>
          <w:tab w:val="left" w:pos="466"/>
        </w:tabs>
        <w:suppressAutoHyphens/>
        <w:spacing w:line="360" w:lineRule="auto"/>
        <w:ind w:leftChars="-1" w:left="0" w:right="581" w:hangingChars="1" w:hanging="2"/>
        <w:jc w:val="both"/>
        <w:textDirection w:val="btLr"/>
        <w:textAlignment w:val="top"/>
        <w:outlineLvl w:val="0"/>
      </w:pPr>
      <w:r w:rsidRPr="003A5CA8">
        <w:rPr>
          <w:rFonts w:eastAsia="Times New Roman"/>
        </w:rPr>
        <w:t>il Capitolato Generale d’appalto di cui al D.M. 145/2000 per quanto non abrogato dal previgente D.P.R. 207/2010;</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gli elaborati grafici progettuali e le relazioni;</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 xml:space="preserve">il </w:t>
      </w:r>
      <w:proofErr w:type="spellStart"/>
      <w:r w:rsidRPr="003A5CA8">
        <w:rPr>
          <w:rFonts w:eastAsia="Times New Roman"/>
        </w:rPr>
        <w:t>cronoprogramma</w:t>
      </w:r>
      <w:proofErr w:type="spellEnd"/>
      <w:r w:rsidRPr="003A5CA8">
        <w:rPr>
          <w:rFonts w:eastAsia="Times New Roman"/>
        </w:rPr>
        <w:t>;</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 xml:space="preserve">il piano di sicurezza e coordinamento di cui all’art.100 del </w:t>
      </w:r>
      <w:proofErr w:type="spellStart"/>
      <w:r w:rsidRPr="003A5CA8">
        <w:rPr>
          <w:rFonts w:eastAsia="Times New Roman"/>
        </w:rPr>
        <w:t>D.lgs</w:t>
      </w:r>
      <w:proofErr w:type="spellEnd"/>
      <w:r w:rsidRPr="003A5CA8">
        <w:rPr>
          <w:rFonts w:eastAsia="Times New Roman"/>
        </w:rPr>
        <w:t xml:space="preserve"> 81/2008;</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 xml:space="preserve">il piano operativo di sicurezza di cui all’art. 89, comma 1 lett. h), </w:t>
      </w:r>
      <w:proofErr w:type="spellStart"/>
      <w:r w:rsidRPr="003A5CA8">
        <w:rPr>
          <w:rFonts w:eastAsia="Times New Roman"/>
        </w:rPr>
        <w:t>D.lgs</w:t>
      </w:r>
      <w:proofErr w:type="spellEnd"/>
      <w:r w:rsidRPr="003A5CA8">
        <w:rPr>
          <w:rFonts w:eastAsia="Times New Roman"/>
        </w:rPr>
        <w:t xml:space="preserve"> 81/2008;</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lastRenderedPageBreak/>
        <w:t>le polizze di garanzia;</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l’offerta tecnica con le proposte migliorative presentate in sede di gara;</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 xml:space="preserve">il </w:t>
      </w:r>
      <w:proofErr w:type="spellStart"/>
      <w:r w:rsidRPr="003A5CA8">
        <w:rPr>
          <w:rFonts w:eastAsia="Times New Roman"/>
        </w:rPr>
        <w:t>C.S.A.</w:t>
      </w:r>
      <w:proofErr w:type="spellEnd"/>
      <w:r w:rsidRPr="003A5CA8">
        <w:rPr>
          <w:rFonts w:eastAsia="Times New Roman"/>
        </w:rPr>
        <w:t xml:space="preserve"> parte generale e speciale;</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il computo metrico estimativo;</w:t>
      </w:r>
    </w:p>
    <w:p w:rsidR="003A5CA8" w:rsidRPr="003A5CA8" w:rsidRDefault="003A5CA8" w:rsidP="005B69C6">
      <w:pPr>
        <w:widowControl w:val="0"/>
        <w:numPr>
          <w:ilvl w:val="0"/>
          <w:numId w:val="7"/>
        </w:numPr>
        <w:tabs>
          <w:tab w:val="left" w:pos="465"/>
          <w:tab w:val="left" w:pos="466"/>
        </w:tabs>
        <w:suppressAutoHyphens/>
        <w:spacing w:line="360" w:lineRule="auto"/>
        <w:ind w:leftChars="-1" w:left="0" w:hangingChars="1" w:hanging="2"/>
        <w:textDirection w:val="btLr"/>
        <w:textAlignment w:val="top"/>
        <w:outlineLvl w:val="0"/>
      </w:pPr>
      <w:r w:rsidRPr="003A5CA8">
        <w:rPr>
          <w:rFonts w:eastAsia="Times New Roman"/>
        </w:rPr>
        <w:t>l’offerta economica.</w:t>
      </w:r>
    </w:p>
    <w:p w:rsidR="003A5CA8" w:rsidRPr="008D66D0" w:rsidRDefault="003A5CA8" w:rsidP="005B69C6">
      <w:pPr>
        <w:widowControl w:val="0"/>
        <w:spacing w:line="360" w:lineRule="auto"/>
        <w:ind w:right="581" w:hanging="2"/>
        <w:jc w:val="both"/>
        <w:rPr>
          <w:rFonts w:eastAsia="Times New Roman"/>
          <w:color w:val="auto"/>
        </w:rPr>
      </w:pPr>
      <w:r w:rsidRPr="008D66D0">
        <w:rPr>
          <w:rFonts w:eastAsia="Times New Roman"/>
          <w:color w:val="auto"/>
        </w:rPr>
        <w:t>Si precisa che il computo metrico estimativo  non ha valore negoziale e il prezzo convenuto è fisso  e non può essere modificato sulla base della verifica delle quantità delle  prestazioni da eseguire.</w:t>
      </w:r>
      <w:bookmarkStart w:id="0" w:name="_GoBack"/>
      <w:bookmarkEnd w:id="0"/>
    </w:p>
    <w:p w:rsidR="003A5CA8" w:rsidRPr="003A5CA8" w:rsidRDefault="003A5CA8" w:rsidP="005B69C6">
      <w:pPr>
        <w:widowControl w:val="0"/>
        <w:spacing w:line="360" w:lineRule="auto"/>
        <w:ind w:right="581"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5 – Domicilio agli effetti del contratto e per le notifiche all'appaltatore - Rappresentanza dell’appaltatore</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L’appaltatore elegge domicilio  nel Comune di ______(__), all’indirizzo ____________.</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 xml:space="preserve">Tutte le intimazioni, assegnazioni di termini e ogni altra notificazione o comunicazione dipendente dal contratto saranno effettuate a mezzo Posta Elettronica Certificata all’indirizzo </w:t>
      </w:r>
      <w:r w:rsidRPr="003A5CA8">
        <w:rPr>
          <w:rFonts w:eastAsia="Times New Roman"/>
          <w:i/>
        </w:rPr>
        <w:t>_______________</w:t>
      </w:r>
      <w:r w:rsidRPr="003A5CA8">
        <w:rPr>
          <w:rFonts w:eastAsia="Times New Roman"/>
        </w:rPr>
        <w:t>. Resta inteso che durante l’esecuzione dei lavori e fino al mantenimento degli uffici in cantiere, ogni comunicazione potrà essere indirizzata, con piena efficacia, presso gli uffici del medesimo in cantiere.</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(eventuale)</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 xml:space="preserve">L’appaltatore non conduce i lavori personalmente, e, ai sensi dell’art. 4 del D.M. 145/2000, individua quale rappresentante dell’Appaltatore il </w:t>
      </w:r>
      <w:proofErr w:type="spellStart"/>
      <w:r w:rsidRPr="003A5CA8">
        <w:rPr>
          <w:rFonts w:eastAsia="Times New Roman"/>
        </w:rPr>
        <w:t>Sig…………</w:t>
      </w:r>
      <w:proofErr w:type="spellEnd"/>
      <w:r w:rsidRPr="003A5CA8">
        <w:rPr>
          <w:rFonts w:eastAsia="Times New Roman"/>
        </w:rPr>
        <w:t xml:space="preserve"> con i poteri risultanti dalla </w:t>
      </w:r>
      <w:proofErr w:type="spellStart"/>
      <w:r w:rsidRPr="003A5CA8">
        <w:rPr>
          <w:rFonts w:eastAsia="Times New Roman"/>
        </w:rPr>
        <w:t>…………………………………</w:t>
      </w:r>
      <w:proofErr w:type="spellEnd"/>
      <w:r w:rsidRPr="003A5CA8">
        <w:rPr>
          <w:rFonts w:eastAsia="Times New Roman"/>
        </w:rPr>
        <w:t>. L’appaltatore rimane responsabile dell’operato del suo rappresentante.</w:t>
      </w:r>
    </w:p>
    <w:p w:rsidR="003A5CA8" w:rsidRPr="003A5CA8" w:rsidRDefault="003A5CA8" w:rsidP="005B69C6">
      <w:pPr>
        <w:widowControl w:val="0"/>
        <w:spacing w:line="360" w:lineRule="auto"/>
        <w:ind w:right="581"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6 - Interpretazione</w:t>
      </w:r>
    </w:p>
    <w:p w:rsidR="003A5CA8" w:rsidRPr="003A5CA8" w:rsidRDefault="003A5CA8" w:rsidP="005B69C6">
      <w:pPr>
        <w:widowControl w:val="0"/>
        <w:spacing w:line="360" w:lineRule="auto"/>
        <w:ind w:right="581" w:hanging="2"/>
        <w:jc w:val="both"/>
        <w:rPr>
          <w:rFonts w:eastAsia="Times New Roman"/>
        </w:rPr>
      </w:pPr>
      <w:r w:rsidRPr="003A5CA8">
        <w:rPr>
          <w:rFonts w:eastAsia="Times New Roman"/>
        </w:rPr>
        <w:t xml:space="preserve">La sottoscrizione del presente contratto da parte dell’Appaltatore equivale a dichiarazione di perfetta conoscenza e incondizionata accettazione della legge, dei regolamenti e di tutte le  norme  vigenti  in materia di lavori pubblici, nonché alla completa accettazione di tutte le norme che regolano il </w:t>
      </w:r>
      <w:r w:rsidRPr="003A5CA8">
        <w:t>presente</w:t>
      </w:r>
      <w:r w:rsidRPr="003A5CA8">
        <w:rPr>
          <w:rFonts w:eastAsia="Times New Roman"/>
        </w:rPr>
        <w:t xml:space="preserve"> appalto, e del progetto per quanto attiene alla sua perfetta esecuzione.</w:t>
      </w:r>
    </w:p>
    <w:p w:rsidR="003A5CA8" w:rsidRP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t>In caso di discordanza tra i vari elaborati di progetto vale la soluzione più aderente alle finalità per le quali il lavoro è stato progettato e comunque quella meglio rispondente ai criteri di ragionevolezza e di buona tecnica esecutiva.</w:t>
      </w:r>
    </w:p>
    <w:p w:rsidR="003A5CA8" w:rsidRP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t xml:space="preserve">L'interpretazione delle clausole contrattuali, così come delle disposizioni del  capitolato  </w:t>
      </w:r>
      <w:r w:rsidRPr="003A5CA8">
        <w:rPr>
          <w:rFonts w:eastAsia="Times New Roman"/>
        </w:rPr>
        <w:lastRenderedPageBreak/>
        <w:t>speciale d'appalto, è fatta tenendo conto delle finalità del contratto e dei risultati ricercati con l'attuazione del progetto approvato; per ogni altra evenienza trovano applicazione gli articoli  1362-1369  del  codice civile.</w:t>
      </w:r>
    </w:p>
    <w:p w:rsid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t>In caso di discordanza tra le norme del presente contratto e quelle contenute negli altri documenti ed elaborati tecnici da esso richiamati trovano applicazione in primo luogo le norme eccezionali o quelle che fanno eccezione a regole generali, in secondo luogo quelle maggiormente conformi alle disposizioni legislative o regolamentari oppure all'ordinamento giuridico, in terzo luogo quelle di maggior dettaglio e infine quelle di carattere ordinario.</w:t>
      </w:r>
    </w:p>
    <w:p w:rsidR="005B69C6" w:rsidRPr="003A5CA8" w:rsidRDefault="005B69C6" w:rsidP="005B69C6">
      <w:pPr>
        <w:widowControl w:val="0"/>
        <w:tabs>
          <w:tab w:val="left" w:pos="9781"/>
        </w:tabs>
        <w:spacing w:line="360" w:lineRule="auto"/>
        <w:ind w:right="439"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7 – Consegna e termini di esecuzione dei lavori</w:t>
      </w:r>
    </w:p>
    <w:p w:rsidR="003A5CA8" w:rsidRPr="003A5CA8" w:rsidRDefault="003A5CA8" w:rsidP="005B69C6">
      <w:pPr>
        <w:widowControl w:val="0"/>
        <w:spacing w:line="360" w:lineRule="auto"/>
        <w:ind w:right="318" w:hanging="2"/>
        <w:jc w:val="both"/>
        <w:rPr>
          <w:rFonts w:eastAsia="Times New Roman"/>
        </w:rPr>
      </w:pPr>
      <w:r w:rsidRPr="003A5CA8">
        <w:rPr>
          <w:rFonts w:eastAsia="Times New Roman"/>
          <w:b/>
        </w:rPr>
        <w:t xml:space="preserve">I lavori devono essere consegnati entro massimo 45 giorni dalla stipula del contratto e devono aver effettivo inizio entro il termine massimo di 30 giorni dalla consegna; </w:t>
      </w:r>
      <w:r w:rsidRPr="003A5CA8">
        <w:rPr>
          <w:rFonts w:eastAsia="Times New Roman"/>
        </w:rPr>
        <w:t>trascorso tale termine senza che l’Appaltatore li abbia iniziati, l’Amministrazione ha facoltà di procedere alla  risoluzione  del  contratto con le modalità di cui all’art.108 del Codice e all’incameramento della cauzione  definitiva,  fermo restando il diritto a far valere ogni ragione o compenso per i danni subiti.</w:t>
      </w:r>
    </w:p>
    <w:p w:rsidR="003A5CA8" w:rsidRPr="003A5CA8" w:rsidRDefault="003A5CA8" w:rsidP="005B69C6">
      <w:pPr>
        <w:widowControl w:val="0"/>
        <w:spacing w:line="360" w:lineRule="auto"/>
        <w:ind w:right="439" w:hanging="2"/>
        <w:jc w:val="both"/>
        <w:rPr>
          <w:rFonts w:eastAsia="Times New Roman"/>
        </w:rPr>
      </w:pPr>
      <w:r w:rsidRPr="003A5CA8">
        <w:rPr>
          <w:rFonts w:eastAsia="Times New Roman"/>
        </w:rPr>
        <w:t xml:space="preserve">L’esecuzione dei lavori oggetto del presente contratto dovrà essere completata in giorni </w:t>
      </w:r>
      <w:r w:rsidRPr="003A5CA8">
        <w:rPr>
          <w:rFonts w:eastAsia="Times New Roman"/>
          <w:b/>
        </w:rPr>
        <w:t>_____________________</w:t>
      </w:r>
      <w:r w:rsidRPr="003A5CA8">
        <w:rPr>
          <w:rFonts w:eastAsia="Times New Roman"/>
        </w:rPr>
        <w:t>naturali e consecutivi decorrenti dalla data di consegna dei lavori, così come da offerta migliorativa dell’Appaltatore allegata al presente contratto.  Per quanto riguarda modalità e termini di esecuzione si applicano le disposizioni del CSA.</w:t>
      </w:r>
    </w:p>
    <w:p w:rsidR="003A5CA8" w:rsidRPr="003A5CA8" w:rsidRDefault="003A5CA8" w:rsidP="005B69C6">
      <w:pPr>
        <w:widowControl w:val="0"/>
        <w:spacing w:line="360" w:lineRule="auto"/>
        <w:ind w:right="439"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8 - Programma esecutivo dei lavori</w:t>
      </w:r>
    </w:p>
    <w:p w:rsidR="003A5CA8" w:rsidRDefault="003A5CA8" w:rsidP="005B69C6">
      <w:pPr>
        <w:widowControl w:val="0"/>
        <w:spacing w:line="360" w:lineRule="auto"/>
        <w:ind w:right="406" w:hanging="2"/>
        <w:jc w:val="both"/>
        <w:rPr>
          <w:rFonts w:eastAsia="Times New Roman"/>
        </w:rPr>
      </w:pPr>
      <w:r w:rsidRPr="003A5CA8">
        <w:rPr>
          <w:rFonts w:eastAsia="Times New Roman"/>
        </w:rPr>
        <w:t xml:space="preserve">I lavori dovranno svolgersi in conformità al  </w:t>
      </w:r>
      <w:proofErr w:type="spellStart"/>
      <w:r w:rsidRPr="003A5CA8">
        <w:rPr>
          <w:rFonts w:eastAsia="Times New Roman"/>
        </w:rPr>
        <w:t>cronoprogramma</w:t>
      </w:r>
      <w:proofErr w:type="spellEnd"/>
      <w:r w:rsidRPr="003A5CA8">
        <w:rPr>
          <w:rFonts w:eastAsia="Times New Roman"/>
        </w:rPr>
        <w:t xml:space="preserve"> dei  lavori  costituente  documento contrattuale, aggiornato dall’Appaltatore in funzione del miglioramento dei tempi di esecuzione offerto in sede di gara e al conseguente programma esecutivo (art. 43, comma 10, del R.G.) che l’Appaltatore è obbligato a presentare. Si rinvia alle disposizioni del CSA.</w:t>
      </w:r>
    </w:p>
    <w:p w:rsidR="0055406B" w:rsidRPr="003A5CA8" w:rsidRDefault="0055406B" w:rsidP="005B69C6">
      <w:pPr>
        <w:widowControl w:val="0"/>
        <w:spacing w:line="360" w:lineRule="auto"/>
        <w:ind w:right="406"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9 - Penale per ritardi</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 xml:space="preserve">Nel caso di mancato rispetto dei termini previsti per dare ultimati i lavori di ogni singola fase così come previsti all’art._____ del CSA, per ogni giorno naturale consecutivo di ritardo nell’ultimazione dei lavori </w:t>
      </w:r>
      <w:r w:rsidRPr="003A5CA8">
        <w:rPr>
          <w:rFonts w:eastAsia="Times New Roman"/>
          <w:b/>
        </w:rPr>
        <w:t>è applicata una penale pari all'1‰ (per mille) dell’importo dei lavori eseguiti in detta fase</w:t>
      </w:r>
      <w:r w:rsidRPr="003A5CA8">
        <w:rPr>
          <w:rFonts w:eastAsia="Times New Roman"/>
        </w:rPr>
        <w:t>.</w:t>
      </w:r>
    </w:p>
    <w:p w:rsidR="003A5CA8" w:rsidRP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lastRenderedPageBreak/>
        <w:t>Le penali sono applicate dal R.P., anche sulla base delle indicazioni fornite dal Direttore dei lavori, in sede di liquidazione del conto finale.</w:t>
      </w:r>
    </w:p>
    <w:p w:rsidR="003A5CA8" w:rsidRPr="003A5CA8" w:rsidRDefault="003A5CA8" w:rsidP="005B69C6">
      <w:pPr>
        <w:widowControl w:val="0"/>
        <w:tabs>
          <w:tab w:val="left" w:pos="8813"/>
        </w:tabs>
        <w:spacing w:line="360" w:lineRule="auto"/>
        <w:ind w:right="439" w:hanging="2"/>
        <w:jc w:val="both"/>
        <w:rPr>
          <w:rFonts w:eastAsia="Times New Roman"/>
        </w:rPr>
      </w:pPr>
      <w:r w:rsidRPr="003A5CA8">
        <w:rPr>
          <w:rFonts w:eastAsia="Times New Roman"/>
        </w:rPr>
        <w:t>La  misura  complessiva  della  penale  non  può  superare  il  10%  dell’importo  contrattuale; qualora lo superasse il R.P. procede secondo quanto previsto dall’art. 108 del Codice.</w:t>
      </w:r>
    </w:p>
    <w:p w:rsidR="003A5CA8" w:rsidRPr="003A5CA8" w:rsidRDefault="003A5CA8" w:rsidP="005B69C6">
      <w:pPr>
        <w:widowControl w:val="0"/>
        <w:spacing w:line="360" w:lineRule="auto"/>
        <w:ind w:right="439" w:hanging="2"/>
        <w:rPr>
          <w:rFonts w:eastAsia="Times New Roman"/>
        </w:rPr>
      </w:pPr>
      <w:r w:rsidRPr="003A5CA8">
        <w:rPr>
          <w:rFonts w:eastAsia="Times New Roman"/>
        </w:rPr>
        <w:t>L’applicazione delle penali non pregiudica il risarcimento di eventuali danni o ulteriori oneri sostenuti dalla stazione appaltante a causa di ritardi.</w:t>
      </w:r>
    </w:p>
    <w:p w:rsidR="003A5CA8" w:rsidRPr="003A5CA8" w:rsidRDefault="003A5CA8" w:rsidP="005B69C6">
      <w:pPr>
        <w:widowControl w:val="0"/>
        <w:spacing w:line="360" w:lineRule="auto"/>
        <w:ind w:right="439" w:hanging="2"/>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10 - Oneri e obblighi a carico dell’appaltatore</w:t>
      </w:r>
    </w:p>
    <w:p w:rsidR="003A5CA8" w:rsidRPr="003A5CA8" w:rsidRDefault="003A5CA8" w:rsidP="005B69C6">
      <w:pPr>
        <w:widowControl w:val="0"/>
        <w:spacing w:line="360" w:lineRule="auto"/>
        <w:ind w:right="439" w:hanging="2"/>
        <w:jc w:val="both"/>
        <w:rPr>
          <w:rFonts w:eastAsia="Times New Roman"/>
        </w:rPr>
      </w:pPr>
      <w:r w:rsidRPr="003A5CA8">
        <w:rPr>
          <w:rFonts w:eastAsia="Times New Roman"/>
        </w:rPr>
        <w:t xml:space="preserve">Sono a carico dell’appaltatore tutti gli oneri previsti dal presente contratto, dal </w:t>
      </w:r>
      <w:proofErr w:type="spellStart"/>
      <w:r w:rsidRPr="003A5CA8">
        <w:rPr>
          <w:rFonts w:eastAsia="Times New Roman"/>
        </w:rPr>
        <w:t>C.S.A.</w:t>
      </w:r>
      <w:proofErr w:type="spellEnd"/>
      <w:r w:rsidRPr="003A5CA8">
        <w:rPr>
          <w:rFonts w:eastAsia="Times New Roman"/>
        </w:rPr>
        <w:t xml:space="preserve">, nonché quelli a lui imposti dalle vigenti norme. Al riguardo si richiama quanto previsto dall’art. _____del </w:t>
      </w:r>
      <w:proofErr w:type="spellStart"/>
      <w:r w:rsidRPr="003A5CA8">
        <w:rPr>
          <w:rFonts w:eastAsia="Times New Roman"/>
        </w:rPr>
        <w:t>C.S.A.</w:t>
      </w:r>
      <w:proofErr w:type="spellEnd"/>
      <w:r w:rsidRPr="003A5CA8">
        <w:rPr>
          <w:rFonts w:eastAsia="Times New Roman"/>
        </w:rPr>
        <w:t xml:space="preserve"> In ogni caso si intendono qui richiamati e compresi nei lavori gli oneri di cui all’art. 32 del R.G. </w:t>
      </w:r>
    </w:p>
    <w:p w:rsidR="003A5CA8" w:rsidRPr="003A5CA8" w:rsidRDefault="003A5CA8" w:rsidP="005B69C6">
      <w:pPr>
        <w:widowControl w:val="0"/>
        <w:spacing w:line="360" w:lineRule="auto"/>
        <w:ind w:right="439" w:hanging="2"/>
        <w:jc w:val="both"/>
        <w:rPr>
          <w:rFonts w:eastAsia="Times New Roman"/>
        </w:rPr>
      </w:pPr>
    </w:p>
    <w:p w:rsidR="003A5CA8" w:rsidRPr="003A5CA8" w:rsidRDefault="003A5CA8" w:rsidP="005B69C6">
      <w:pPr>
        <w:widowControl w:val="0"/>
        <w:spacing w:line="360" w:lineRule="auto"/>
        <w:ind w:right="439" w:hanging="2"/>
        <w:jc w:val="both"/>
        <w:rPr>
          <w:rFonts w:eastAsia="Times New Roman"/>
        </w:rPr>
      </w:pPr>
      <w:r w:rsidRPr="003A5CA8">
        <w:rPr>
          <w:rFonts w:eastAsia="Times New Roman"/>
          <w:b/>
          <w:u w:val="single"/>
        </w:rPr>
        <w:t>Articolo 11 - Contabilizzazione dei lavori</w:t>
      </w:r>
    </w:p>
    <w:p w:rsidR="003A5CA8" w:rsidRPr="003A5CA8" w:rsidRDefault="003A5CA8" w:rsidP="0055406B">
      <w:pPr>
        <w:widowControl w:val="0"/>
        <w:spacing w:line="360" w:lineRule="auto"/>
        <w:ind w:right="439" w:hanging="2"/>
        <w:jc w:val="both"/>
        <w:rPr>
          <w:rFonts w:eastAsia="Times New Roman"/>
        </w:rPr>
      </w:pPr>
      <w:r w:rsidRPr="003A5CA8">
        <w:rPr>
          <w:rFonts w:eastAsia="Times New Roman"/>
        </w:rPr>
        <w:t>La contabilizzazione dei lavori è effettuata in conformit</w:t>
      </w:r>
      <w:r w:rsidR="0055406B">
        <w:rPr>
          <w:rFonts w:eastAsia="Times New Roman"/>
        </w:rPr>
        <w:t>à alle disposizioni vigenti, in p</w:t>
      </w:r>
      <w:r w:rsidRPr="003A5CA8">
        <w:rPr>
          <w:rFonts w:eastAsia="Times New Roman"/>
        </w:rPr>
        <w:t xml:space="preserve">articolare  il </w:t>
      </w:r>
      <w:proofErr w:type="spellStart"/>
      <w:r w:rsidRPr="003A5CA8">
        <w:rPr>
          <w:rFonts w:eastAsia="Times New Roman"/>
        </w:rPr>
        <w:t>d.m.</w:t>
      </w:r>
      <w:proofErr w:type="spellEnd"/>
      <w:r w:rsidRPr="003A5CA8">
        <w:rPr>
          <w:rFonts w:eastAsia="Times New Roman"/>
        </w:rPr>
        <w:t xml:space="preserve"> n. 49 de 2018 e secondo le specifiche modalità indicate all’art. ______ del CSA.</w:t>
      </w:r>
    </w:p>
    <w:p w:rsidR="003A5CA8" w:rsidRPr="003A5CA8" w:rsidRDefault="003A5CA8" w:rsidP="005B69C6">
      <w:pPr>
        <w:widowControl w:val="0"/>
        <w:spacing w:line="360" w:lineRule="auto"/>
        <w:ind w:right="439" w:hanging="2"/>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12 - Modifiche al contratto</w:t>
      </w:r>
    </w:p>
    <w:p w:rsidR="003A5CA8" w:rsidRPr="003A5CA8" w:rsidRDefault="003A5CA8" w:rsidP="005B69C6">
      <w:pPr>
        <w:widowControl w:val="0"/>
        <w:spacing w:line="360" w:lineRule="auto"/>
        <w:ind w:right="439" w:hanging="2"/>
        <w:rPr>
          <w:rFonts w:eastAsia="Times New Roman"/>
        </w:rPr>
      </w:pPr>
      <w:r w:rsidRPr="003A5CA8">
        <w:rPr>
          <w:rFonts w:eastAsia="Times New Roman"/>
        </w:rPr>
        <w:t>Si rinvia alle disposizioni di cui all’art. _____ del CSA.</w:t>
      </w:r>
    </w:p>
    <w:p w:rsidR="003A5CA8" w:rsidRPr="003A5CA8" w:rsidRDefault="003A5CA8" w:rsidP="005B69C6">
      <w:pPr>
        <w:widowControl w:val="0"/>
        <w:spacing w:line="360" w:lineRule="auto"/>
        <w:ind w:right="439" w:hanging="2"/>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13- Liquidazione dei corrispettivi</w:t>
      </w:r>
    </w:p>
    <w:p w:rsidR="003A5CA8" w:rsidRP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t xml:space="preserve">E’dovuta un’anticipazione ai sensi dell’art. 35, comma 18, del Codice a favore dell’appaltatore pari al 20% del valore del contratto d’appalto, da erogare entro 15 (quindici) giorni dalla data di effettivo inizio dei lavori accertato dal R.P., secondo le modalità previste al suddetto comma. </w:t>
      </w:r>
    </w:p>
    <w:p w:rsidR="003A5CA8" w:rsidRP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t>L’anticipazione verrà progressivamente recuperata con le modalità indicate dal CSA.</w:t>
      </w:r>
    </w:p>
    <w:p w:rsidR="003A5CA8" w:rsidRPr="003A5CA8" w:rsidRDefault="003A5CA8" w:rsidP="005B69C6">
      <w:pPr>
        <w:widowControl w:val="0"/>
        <w:tabs>
          <w:tab w:val="left" w:pos="9781"/>
        </w:tabs>
        <w:spacing w:line="360" w:lineRule="auto"/>
        <w:ind w:right="439" w:hanging="2"/>
        <w:jc w:val="both"/>
        <w:rPr>
          <w:rFonts w:eastAsia="Times New Roman"/>
        </w:rPr>
      </w:pPr>
      <w:r w:rsidRPr="003A5CA8">
        <w:rPr>
          <w:rFonts w:eastAsia="Times New Roman"/>
        </w:rPr>
        <w:t xml:space="preserve">L’anticipazione verrà applicata, se richiesta dall’aggiudicatario, anche per la fornitura del </w:t>
      </w:r>
      <w:proofErr w:type="spellStart"/>
      <w:r w:rsidRPr="003A5CA8">
        <w:rPr>
          <w:rFonts w:eastAsia="Times New Roman"/>
        </w:rPr>
        <w:t>cogeneratore</w:t>
      </w:r>
      <w:proofErr w:type="spellEnd"/>
      <w:r w:rsidRPr="003A5CA8">
        <w:rPr>
          <w:rFonts w:eastAsia="Times New Roman"/>
        </w:rPr>
        <w:t xml:space="preserve"> nell’osservanza delle disposizioni normative e secondo quanto prescritto dal CSA.</w:t>
      </w:r>
    </w:p>
    <w:p w:rsidR="003A5CA8" w:rsidRPr="003A5CA8" w:rsidRDefault="003A5CA8" w:rsidP="005B69C6">
      <w:pPr>
        <w:widowControl w:val="0"/>
        <w:spacing w:line="360" w:lineRule="auto"/>
        <w:ind w:right="439" w:hanging="2"/>
        <w:jc w:val="both"/>
        <w:rPr>
          <w:rFonts w:eastAsia="Times New Roman"/>
        </w:rPr>
      </w:pPr>
      <w:r w:rsidRPr="003A5CA8">
        <w:rPr>
          <w:rFonts w:eastAsia="Times New Roman"/>
        </w:rPr>
        <w:t xml:space="preserve">Le parti pattuiscono che i pagamenti in acconto dei lavori verranno effettuati sulla base di certificati di pagamento emessi </w:t>
      </w:r>
      <w:r w:rsidRPr="003A5CA8">
        <w:rPr>
          <w:rFonts w:eastAsia="Times New Roman"/>
          <w:b/>
        </w:rPr>
        <w:t xml:space="preserve">entro 30 giorni </w:t>
      </w:r>
      <w:r w:rsidRPr="003A5CA8">
        <w:rPr>
          <w:rFonts w:eastAsia="Times New Roman"/>
        </w:rPr>
        <w:t xml:space="preserve">dalla data di maturazione di ogni stato di </w:t>
      </w:r>
      <w:r w:rsidRPr="003A5CA8">
        <w:rPr>
          <w:rFonts w:eastAsia="Times New Roman"/>
        </w:rPr>
        <w:lastRenderedPageBreak/>
        <w:t xml:space="preserve">avanzamento dei lavori coincidente con il raggiungimento di un importo di lavori eseguiti pari a </w:t>
      </w:r>
      <w:r w:rsidRPr="003A5CA8">
        <w:rPr>
          <w:rFonts w:eastAsia="Times New Roman"/>
          <w:b/>
        </w:rPr>
        <w:t>€ ___________________ oltre IVA</w:t>
      </w:r>
      <w:r w:rsidRPr="003A5CA8">
        <w:rPr>
          <w:rFonts w:eastAsia="Times New Roman"/>
        </w:rPr>
        <w:t>, comprensivo della relativa quota di oneri per la sicurezza.</w:t>
      </w:r>
    </w:p>
    <w:p w:rsidR="003A5CA8" w:rsidRPr="003A5CA8" w:rsidRDefault="003A5CA8" w:rsidP="005B69C6">
      <w:pPr>
        <w:widowControl w:val="0"/>
        <w:spacing w:line="360" w:lineRule="auto"/>
        <w:ind w:right="439" w:hanging="2"/>
        <w:jc w:val="both"/>
        <w:rPr>
          <w:rFonts w:eastAsia="Times New Roman"/>
        </w:rPr>
      </w:pPr>
      <w:r w:rsidRPr="003A5CA8">
        <w:rPr>
          <w:rFonts w:eastAsia="Times New Roman"/>
        </w:rPr>
        <w:t xml:space="preserve">In merito alla fornitura l’operatore economico deve fatturare a collaudo condotto da IRST concluso e superato, con chiara indicazione dell’ordine/contratto di acquisto al fine della liquidazione. </w:t>
      </w:r>
    </w:p>
    <w:p w:rsidR="003A5CA8" w:rsidRPr="003A5CA8" w:rsidRDefault="003A5CA8" w:rsidP="005B69C6">
      <w:pPr>
        <w:widowControl w:val="0"/>
        <w:spacing w:line="360" w:lineRule="auto"/>
        <w:ind w:right="439" w:hanging="2"/>
        <w:jc w:val="both"/>
        <w:rPr>
          <w:rFonts w:eastAsia="Times New Roman"/>
        </w:rPr>
      </w:pPr>
      <w:r w:rsidRPr="003A5CA8">
        <w:rPr>
          <w:rFonts w:eastAsia="Times New Roman"/>
        </w:rPr>
        <w:t>In caso di ritardo nel pagamento degli acconti e della rata di saldo, rispetto ai termini previsti nel presente contratto, si applicano le disposizioni di cui all’art. ______ del CSA.</w:t>
      </w:r>
    </w:p>
    <w:p w:rsidR="005B69C6" w:rsidRDefault="005B69C6" w:rsidP="005B69C6">
      <w:pPr>
        <w:widowControl w:val="0"/>
        <w:spacing w:line="360" w:lineRule="auto"/>
        <w:ind w:right="687" w:hanging="2"/>
        <w:jc w:val="both"/>
        <w:rPr>
          <w:rFonts w:eastAsia="Times New Roman"/>
          <w:b/>
          <w:u w:val="single"/>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14 - Fatturazione</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(eventuale in caso di RTI)</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I corrispettivi dell’appalto saranno fatturati separatamente dalle imprese costituenti il RTI pro quota,</w:t>
      </w:r>
      <w:r w:rsidR="005B69C6">
        <w:rPr>
          <w:rFonts w:eastAsia="Times New Roman"/>
        </w:rPr>
        <w:t xml:space="preserve"> </w:t>
      </w:r>
      <w:r w:rsidRPr="003A5CA8">
        <w:rPr>
          <w:rFonts w:eastAsia="Times New Roman"/>
        </w:rPr>
        <w:t>sulla base delle loro attribuzioni e dei servizi di rispettiva competenza e la mandataria provvederà</w:t>
      </w:r>
      <w:r w:rsidR="005B69C6">
        <w:rPr>
          <w:rFonts w:eastAsia="Times New Roman"/>
        </w:rPr>
        <w:t xml:space="preserve"> </w:t>
      </w:r>
      <w:r w:rsidRPr="003A5CA8">
        <w:rPr>
          <w:rFonts w:eastAsia="Times New Roman"/>
        </w:rPr>
        <w:t>all’incasso, salvo diversa indicazione della impresa capogruppo.</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La legge n. 205 del 27.12.2017 introduce, a partire dal 01/01/2019, l’obbligo generalizzato di fatturazione elettronica per le cessioni di beni e per la prestazione di servizi effettuate tra soggetti residenti, stabiliti o identificati ai fini IVA in Italia.</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 xml:space="preserve">A tale scopo, il CODICE </w:t>
      </w:r>
      <w:proofErr w:type="spellStart"/>
      <w:r w:rsidRPr="003A5CA8">
        <w:rPr>
          <w:rFonts w:eastAsia="Times New Roman"/>
        </w:rPr>
        <w:t>DI</w:t>
      </w:r>
      <w:proofErr w:type="spellEnd"/>
      <w:r w:rsidRPr="003A5CA8">
        <w:rPr>
          <w:rFonts w:eastAsia="Times New Roman"/>
        </w:rPr>
        <w:t xml:space="preserve"> INTERSCAMBIO assegnato a IRST IRCCS è il seguente: L0U7KO4.</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Dalla stessa data inoltre IRST IRCCS rientrerà nell’ambito dei soggetti obbligati all’applicazione del regime dello “</w:t>
      </w:r>
      <w:proofErr w:type="spellStart"/>
      <w:r w:rsidRPr="003A5CA8">
        <w:rPr>
          <w:rFonts w:eastAsia="Times New Roman"/>
        </w:rPr>
        <w:t>split</w:t>
      </w:r>
      <w:proofErr w:type="spellEnd"/>
      <w:r w:rsidRPr="003A5CA8">
        <w:rPr>
          <w:rFonts w:eastAsia="Times New Roman"/>
        </w:rPr>
        <w:t xml:space="preserve"> </w:t>
      </w:r>
      <w:proofErr w:type="spellStart"/>
      <w:r w:rsidRPr="003A5CA8">
        <w:rPr>
          <w:rFonts w:eastAsia="Times New Roman"/>
        </w:rPr>
        <w:t>payment</w:t>
      </w:r>
      <w:proofErr w:type="spellEnd"/>
      <w:r w:rsidRPr="003A5CA8">
        <w:rPr>
          <w:rFonts w:eastAsia="Times New Roman"/>
        </w:rPr>
        <w:t xml:space="preserve">” ex Decreto Legge n 148/2017 art 3 comma 1 lettera c). Conseguentemente tutte le fatture dovranno essere redatte in conformità alla normativa, riportando la seguente annotazione “operazione con scissione dei pagamenti –art.17 </w:t>
      </w:r>
      <w:proofErr w:type="spellStart"/>
      <w:r w:rsidRPr="003A5CA8">
        <w:rPr>
          <w:rFonts w:eastAsia="Times New Roman"/>
        </w:rPr>
        <w:t>ter</w:t>
      </w:r>
      <w:proofErr w:type="spellEnd"/>
      <w:r w:rsidRPr="003A5CA8">
        <w:rPr>
          <w:rFonts w:eastAsia="Times New Roman"/>
        </w:rPr>
        <w:t xml:space="preserve"> DPR 633/72 </w:t>
      </w:r>
      <w:proofErr w:type="spellStart"/>
      <w:r w:rsidRPr="003A5CA8">
        <w:rPr>
          <w:rFonts w:eastAsia="Times New Roman"/>
        </w:rPr>
        <w:t>–split</w:t>
      </w:r>
      <w:proofErr w:type="spellEnd"/>
      <w:r w:rsidRPr="003A5CA8">
        <w:rPr>
          <w:rFonts w:eastAsia="Times New Roman"/>
        </w:rPr>
        <w:t xml:space="preserve"> </w:t>
      </w:r>
      <w:proofErr w:type="spellStart"/>
      <w:r w:rsidRPr="003A5CA8">
        <w:rPr>
          <w:rFonts w:eastAsia="Times New Roman"/>
        </w:rPr>
        <w:t>payment</w:t>
      </w:r>
      <w:proofErr w:type="spellEnd"/>
      <w:r w:rsidRPr="003A5CA8">
        <w:rPr>
          <w:rFonts w:eastAsia="Times New Roman"/>
        </w:rPr>
        <w:t>”. </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 xml:space="preserve">La nota di pagamento/fattura dovrà: </w:t>
      </w:r>
    </w:p>
    <w:p w:rsidR="003A5CA8" w:rsidRPr="003A5CA8" w:rsidRDefault="003A5CA8" w:rsidP="005B69C6">
      <w:pPr>
        <w:widowControl w:val="0"/>
        <w:numPr>
          <w:ilvl w:val="0"/>
          <w:numId w:val="5"/>
        </w:numPr>
        <w:suppressAutoHyphens/>
        <w:spacing w:line="360" w:lineRule="auto"/>
        <w:ind w:leftChars="-1" w:left="0" w:right="406" w:hangingChars="1" w:hanging="2"/>
        <w:jc w:val="both"/>
        <w:textDirection w:val="btLr"/>
        <w:textAlignment w:val="top"/>
        <w:outlineLvl w:val="0"/>
      </w:pPr>
      <w:r w:rsidRPr="003A5CA8">
        <w:rPr>
          <w:rFonts w:eastAsia="Times New Roman"/>
        </w:rPr>
        <w:t>indicare il numero protocollo/repertorio del contratto e codice  CIG e CUP indicato dalla stazione appaltante;</w:t>
      </w:r>
    </w:p>
    <w:p w:rsidR="0055406B" w:rsidRPr="0055406B" w:rsidRDefault="003A5CA8" w:rsidP="0055406B">
      <w:pPr>
        <w:widowControl w:val="0"/>
        <w:numPr>
          <w:ilvl w:val="0"/>
          <w:numId w:val="5"/>
        </w:numPr>
        <w:suppressAutoHyphens/>
        <w:spacing w:line="360" w:lineRule="auto"/>
        <w:ind w:leftChars="-1" w:left="0" w:right="406" w:hangingChars="1" w:hanging="2"/>
        <w:jc w:val="both"/>
        <w:textDirection w:val="btLr"/>
        <w:textAlignment w:val="top"/>
        <w:outlineLvl w:val="0"/>
      </w:pPr>
      <w:r w:rsidRPr="0055406B">
        <w:rPr>
          <w:rFonts w:eastAsia="Times New Roman"/>
        </w:rPr>
        <w:t>essere intestata a:</w:t>
      </w:r>
    </w:p>
    <w:p w:rsidR="003A5CA8" w:rsidRPr="003A5CA8" w:rsidRDefault="003A5CA8" w:rsidP="0055406B">
      <w:pPr>
        <w:widowControl w:val="0"/>
        <w:suppressAutoHyphens/>
        <w:spacing w:line="360" w:lineRule="auto"/>
        <w:ind w:right="406"/>
        <w:jc w:val="both"/>
        <w:textDirection w:val="btLr"/>
        <w:textAlignment w:val="top"/>
        <w:outlineLvl w:val="0"/>
      </w:pPr>
      <w:r w:rsidRPr="0055406B">
        <w:rPr>
          <w:rFonts w:eastAsia="Times New Roman"/>
        </w:rPr>
        <w:t xml:space="preserve">Istituto Romagnolo per lo Studio dei Tumori "Dino Amadori" - IRST S.r.l. IRCCS  - Via </w:t>
      </w:r>
      <w:proofErr w:type="spellStart"/>
      <w:r w:rsidRPr="0055406B">
        <w:rPr>
          <w:rFonts w:eastAsia="Times New Roman"/>
        </w:rPr>
        <w:t>Maroncelli</w:t>
      </w:r>
      <w:proofErr w:type="spellEnd"/>
      <w:r w:rsidRPr="0055406B">
        <w:rPr>
          <w:rFonts w:eastAsia="Times New Roman"/>
        </w:rPr>
        <w:t xml:space="preserve">, 40, 47014 </w:t>
      </w:r>
      <w:proofErr w:type="spellStart"/>
      <w:r w:rsidRPr="0055406B">
        <w:rPr>
          <w:rFonts w:eastAsia="Times New Roman"/>
        </w:rPr>
        <w:t>Meldola</w:t>
      </w:r>
      <w:proofErr w:type="spellEnd"/>
      <w:r w:rsidRPr="0055406B">
        <w:rPr>
          <w:rFonts w:eastAsia="Times New Roman"/>
        </w:rPr>
        <w:t xml:space="preserve"> (FC) - C.F. e </w:t>
      </w:r>
      <w:proofErr w:type="spellStart"/>
      <w:r w:rsidRPr="0055406B">
        <w:rPr>
          <w:rFonts w:eastAsia="Times New Roman"/>
        </w:rPr>
        <w:t>P.IVA</w:t>
      </w:r>
      <w:proofErr w:type="spellEnd"/>
      <w:r w:rsidRPr="0055406B">
        <w:rPr>
          <w:rFonts w:eastAsia="Times New Roman"/>
        </w:rPr>
        <w:t xml:space="preserve"> 03154520401</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Il mancato rispetto delle disposizioni non consentirà il regolare pagamento delle fatture, che saranno restituite al fornitore stesso.</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Per il pagamento  si rinvia all’art. _____ del CSA.</w:t>
      </w:r>
    </w:p>
    <w:p w:rsidR="003A5CA8" w:rsidRPr="003A5CA8" w:rsidRDefault="003A5CA8" w:rsidP="005B69C6">
      <w:pPr>
        <w:pStyle w:val="Titolo1"/>
        <w:spacing w:before="0" w:after="0" w:line="360" w:lineRule="auto"/>
        <w:ind w:hanging="2"/>
        <w:rPr>
          <w:sz w:val="22"/>
          <w:szCs w:val="22"/>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15 – Modalità e termini di collaudo</w:t>
      </w:r>
    </w:p>
    <w:p w:rsidR="003A5CA8" w:rsidRPr="003A5CA8" w:rsidRDefault="003A5CA8" w:rsidP="005B69C6">
      <w:pPr>
        <w:widowControl w:val="0"/>
        <w:tabs>
          <w:tab w:val="left" w:pos="9639"/>
        </w:tabs>
        <w:spacing w:line="360" w:lineRule="auto"/>
        <w:ind w:right="174" w:hanging="2"/>
        <w:jc w:val="both"/>
        <w:rPr>
          <w:rFonts w:eastAsia="Times New Roman"/>
        </w:rPr>
      </w:pPr>
      <w:r w:rsidRPr="003A5CA8">
        <w:rPr>
          <w:rFonts w:eastAsia="Times New Roman"/>
        </w:rPr>
        <w:t>I lavori di cui al presente contratto sono soggetti a collaudo secondo le norme della Parte II, Titolo X del DPR 207/2010; si applicano le disposizioni di cui all’art. ______ del CSA.</w:t>
      </w:r>
    </w:p>
    <w:p w:rsidR="003A5CA8" w:rsidRPr="003A5CA8" w:rsidRDefault="003A5CA8" w:rsidP="005B69C6">
      <w:pPr>
        <w:widowControl w:val="0"/>
        <w:spacing w:line="360" w:lineRule="auto"/>
        <w:ind w:right="406" w:hanging="2"/>
        <w:jc w:val="both"/>
        <w:rPr>
          <w:rFonts w:eastAsia="Times New Roman"/>
        </w:rPr>
      </w:pPr>
      <w:r w:rsidRPr="003A5CA8">
        <w:rPr>
          <w:rFonts w:eastAsia="Times New Roman"/>
        </w:rPr>
        <w:t>Le parti concordano che il collaudo finale dei lavori di cui trattasi deve aver luogo entro 6 mesi dall’ultimazione dei lavori.</w:t>
      </w:r>
    </w:p>
    <w:p w:rsidR="003A5CA8" w:rsidRPr="003A5CA8" w:rsidRDefault="003A5CA8" w:rsidP="005B69C6">
      <w:pPr>
        <w:widowControl w:val="0"/>
        <w:spacing w:line="360" w:lineRule="auto"/>
        <w:ind w:right="406"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16 - Risoluzione del contratto - Recesso</w:t>
      </w:r>
    </w:p>
    <w:p w:rsidR="003A5CA8" w:rsidRDefault="003A5CA8" w:rsidP="005B69C6">
      <w:pPr>
        <w:widowControl w:val="0"/>
        <w:tabs>
          <w:tab w:val="left" w:pos="9639"/>
        </w:tabs>
        <w:spacing w:line="360" w:lineRule="auto"/>
        <w:ind w:right="174" w:hanging="2"/>
        <w:jc w:val="both"/>
        <w:rPr>
          <w:rFonts w:eastAsia="Times New Roman"/>
        </w:rPr>
      </w:pPr>
      <w:r w:rsidRPr="003A5CA8">
        <w:rPr>
          <w:rFonts w:eastAsia="Times New Roman"/>
        </w:rPr>
        <w:t>Qualora ricorrano le fattispecie di cui all’art.108 del Codice o altre fattispecie previste in ulteriori disposizioni normative vigenti, la Stazione appaltante ha facoltà o l’obbligo di risolvere il contratto nel rispetto e con le modalità di cui al suddetto art.108 del Codice, come meglio specificato all’art. _____ del CSA. E’ fatto salvo il diritto di recesso della Stazione appaltante ai sensi e con le procedure dell’art. 109 del Codice.</w:t>
      </w:r>
    </w:p>
    <w:p w:rsidR="005B69C6" w:rsidRPr="003A5CA8" w:rsidRDefault="005B69C6" w:rsidP="005B69C6">
      <w:pPr>
        <w:widowControl w:val="0"/>
        <w:tabs>
          <w:tab w:val="left" w:pos="9639"/>
        </w:tabs>
        <w:spacing w:line="360" w:lineRule="auto"/>
        <w:ind w:right="174"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17 – Controversie</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Le parti riconoscono ed accettano che tutte le controversie derivanti dall’esecuzione del contratto, comprese quelle conseguenti al mancato raggiungimento dell’accordo bonario di cui all’art. 205 del Codice, saranno devolute al giudice ordinario, con esclusione della competenza arbitrale di cui all’art.209 del Codice. Foro competente in via esclusiva sarà quello territoriale di Forlì.</w:t>
      </w:r>
    </w:p>
    <w:p w:rsidR="003A5CA8" w:rsidRPr="003A5CA8" w:rsidRDefault="003A5CA8" w:rsidP="005B69C6">
      <w:pPr>
        <w:widowControl w:val="0"/>
        <w:tabs>
          <w:tab w:val="left" w:pos="9498"/>
        </w:tabs>
        <w:spacing w:line="360" w:lineRule="auto"/>
        <w:ind w:right="174" w:hanging="2"/>
        <w:jc w:val="both"/>
        <w:rPr>
          <w:rFonts w:eastAsia="Times New Roman"/>
        </w:rPr>
      </w:pPr>
      <w:r w:rsidRPr="003A5CA8">
        <w:rPr>
          <w:rFonts w:eastAsia="Times New Roman"/>
        </w:rPr>
        <w:t>Le contestazioni e maggiori richieste economiche dell’appaltatore dovranno essere obbligatoriamente formulate con apposite riserve in contabilità, nei modi e termini stabiliti in Capitolato - parte generale, a pena di decadenza delle proprie pretese.</w:t>
      </w:r>
    </w:p>
    <w:p w:rsidR="003A5CA8" w:rsidRPr="003A5CA8" w:rsidRDefault="003A5CA8" w:rsidP="005B69C6">
      <w:pPr>
        <w:widowControl w:val="0"/>
        <w:tabs>
          <w:tab w:val="left" w:pos="9498"/>
        </w:tabs>
        <w:spacing w:line="360" w:lineRule="auto"/>
        <w:ind w:right="174" w:hanging="2"/>
        <w:jc w:val="both"/>
        <w:rPr>
          <w:rFonts w:eastAsia="Times New Roman"/>
        </w:rPr>
      </w:pPr>
      <w:r w:rsidRPr="003A5CA8">
        <w:rPr>
          <w:rFonts w:eastAsia="Times New Roman"/>
        </w:rPr>
        <w:t>L'Appaltatore, fatte valere le proprie ragioni durante il corso dei lavori nel modo anzidetto, resta tuttavia tenuto ad uniformarsi sempre alle disposizioni della Direzione Lavori, senza poter sospendere o ritardare l'esecuzione delle opere appaltate od ordinate invocando eventuali divergenze in ordine alla  condotta tecnica ed alla contabilità dei lavori, e ciò sotto pena di risoluzione del contratto e del risarcimento di tutti i danni che potessero derivare alla Stazione Appaltante.</w:t>
      </w:r>
    </w:p>
    <w:p w:rsidR="003A5CA8" w:rsidRPr="003A5CA8" w:rsidRDefault="003A5CA8" w:rsidP="005B69C6">
      <w:pPr>
        <w:widowControl w:val="0"/>
        <w:tabs>
          <w:tab w:val="left" w:pos="9498"/>
        </w:tabs>
        <w:spacing w:line="360" w:lineRule="auto"/>
        <w:ind w:right="174"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18 – Subappalto</w:t>
      </w:r>
    </w:p>
    <w:p w:rsidR="003A5CA8" w:rsidRPr="003A5CA8" w:rsidRDefault="003A5CA8" w:rsidP="005B69C6">
      <w:pPr>
        <w:widowControl w:val="0"/>
        <w:spacing w:line="360" w:lineRule="auto"/>
        <w:ind w:hanging="2"/>
        <w:jc w:val="both"/>
        <w:rPr>
          <w:rFonts w:eastAsia="Times New Roman"/>
        </w:rPr>
      </w:pPr>
      <w:r w:rsidRPr="003A5CA8">
        <w:rPr>
          <w:rFonts w:eastAsia="Times New Roman"/>
        </w:rPr>
        <w:t>Il contratto non può essere ceduto, a pena di nullità.</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Previa autorizzazione della Stazione appaltante e nel rispetto dell’art. 105 del Codice, i lavori </w:t>
      </w:r>
      <w:r w:rsidRPr="003A5CA8">
        <w:rPr>
          <w:rFonts w:eastAsia="Times New Roman"/>
        </w:rPr>
        <w:lastRenderedPageBreak/>
        <w:t>che l’appaltatore ha indicato a tale scopo in sede di offerta possono essere subappaltati nella misura, alle condizioni e con i limiti e le modalità previsti dalle leggi vigenti. In materia trovano applicazione le prescrizioni di cui all’art.___ CSA.</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La Stazione appaltante non provvederà al pagamento diretto dei subappaltatori e dei cottimisti, fatto eccezione per l’ipotesi di cui all’art. 105,comma 13, del Codice.</w:t>
      </w:r>
    </w:p>
    <w:p w:rsidR="003A5CA8" w:rsidRPr="003A5CA8" w:rsidRDefault="003A5CA8" w:rsidP="005B69C6">
      <w:pPr>
        <w:widowControl w:val="0"/>
        <w:spacing w:line="360" w:lineRule="auto"/>
        <w:ind w:right="174"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19 - Garanzia fideiussoria a titolo di cauzione definitiva</w:t>
      </w:r>
    </w:p>
    <w:p w:rsidR="003A5CA8" w:rsidRPr="003A5CA8" w:rsidRDefault="003A5CA8" w:rsidP="005B69C6">
      <w:pPr>
        <w:widowControl w:val="0"/>
        <w:tabs>
          <w:tab w:val="left" w:pos="1599"/>
          <w:tab w:val="left" w:pos="2547"/>
          <w:tab w:val="left" w:pos="4421"/>
          <w:tab w:val="left" w:pos="4871"/>
          <w:tab w:val="left" w:pos="7111"/>
          <w:tab w:val="left" w:pos="8181"/>
          <w:tab w:val="left" w:pos="8885"/>
          <w:tab w:val="left" w:pos="9639"/>
        </w:tabs>
        <w:spacing w:line="360" w:lineRule="auto"/>
        <w:ind w:right="174" w:hanging="2"/>
        <w:jc w:val="both"/>
        <w:rPr>
          <w:rFonts w:eastAsia="Times New Roman"/>
        </w:rPr>
      </w:pPr>
      <w:r w:rsidRPr="003A5CA8">
        <w:rPr>
          <w:rFonts w:eastAsia="Times New Roman"/>
        </w:rPr>
        <w:t xml:space="preserve">A garanzia degli impegni assunti con il presente contratto o previsti negli atti da questo richiamati, l'appaltatore ha prestato apposita garanzia fideiussoria a titolo di cauzione definitiva mediante polizza </w:t>
      </w:r>
      <w:proofErr w:type="spellStart"/>
      <w:r w:rsidRPr="003A5CA8">
        <w:rPr>
          <w:rFonts w:eastAsia="Times New Roman"/>
        </w:rPr>
        <w:t>fidejussoria</w:t>
      </w:r>
      <w:proofErr w:type="spellEnd"/>
      <w:r w:rsidRPr="003A5CA8">
        <w:rPr>
          <w:rFonts w:eastAsia="Times New Roman"/>
        </w:rPr>
        <w:t xml:space="preserve"> numero _____ in data _________ rilasciata da  _________________________, per l'importo di  € ________.</w:t>
      </w:r>
    </w:p>
    <w:p w:rsidR="003A5CA8" w:rsidRPr="003A5CA8" w:rsidRDefault="003A5CA8" w:rsidP="005B69C6">
      <w:pPr>
        <w:widowControl w:val="0"/>
        <w:spacing w:line="360" w:lineRule="auto"/>
        <w:ind w:hanging="2"/>
        <w:rPr>
          <w:rFonts w:eastAsia="Times New Roman"/>
        </w:rPr>
      </w:pPr>
      <w:r w:rsidRPr="003A5CA8">
        <w:rPr>
          <w:rFonts w:eastAsia="Times New Roman"/>
        </w:rPr>
        <w:t>Valgono al riguardo le disposizioni previste all’art. 103 del Codice e dall’art. ______ del CSA.</w:t>
      </w:r>
    </w:p>
    <w:p w:rsidR="003A5CA8" w:rsidRPr="003A5CA8" w:rsidRDefault="003A5CA8" w:rsidP="005B69C6">
      <w:pPr>
        <w:widowControl w:val="0"/>
        <w:spacing w:line="360" w:lineRule="auto"/>
        <w:ind w:hanging="2"/>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20 - Garanzie assicurative</w:t>
      </w:r>
    </w:p>
    <w:p w:rsidR="003A5CA8" w:rsidRPr="003A5CA8" w:rsidRDefault="003A5CA8" w:rsidP="005B69C6">
      <w:pPr>
        <w:widowControl w:val="0"/>
        <w:spacing w:line="360" w:lineRule="auto"/>
        <w:ind w:hanging="2"/>
        <w:jc w:val="both"/>
        <w:rPr>
          <w:rFonts w:eastAsia="Times New Roman"/>
        </w:rPr>
      </w:pPr>
      <w:r w:rsidRPr="003A5CA8">
        <w:rPr>
          <w:rFonts w:eastAsia="Times New Roman"/>
        </w:rPr>
        <w:t>L’appaltatore ha stipulato polizza assicurativa specifica per l’appalto, ai sensi dell’art. 103, co</w:t>
      </w:r>
      <w:proofErr w:type="spellStart"/>
      <w:r w:rsidRPr="003A5CA8">
        <w:rPr>
          <w:rFonts w:eastAsia="Times New Roman"/>
        </w:rPr>
        <w:t>.7</w:t>
      </w:r>
      <w:proofErr w:type="spellEnd"/>
      <w:r w:rsidRPr="003A5CA8">
        <w:rPr>
          <w:rFonts w:eastAsia="Times New Roman"/>
        </w:rPr>
        <w:t xml:space="preserve"> del Codice rilasciata</w:t>
      </w:r>
      <w:r w:rsidRPr="003A5CA8">
        <w:rPr>
          <w:rFonts w:eastAsia="Times New Roman"/>
        </w:rPr>
        <w:tab/>
        <w:t>dalla società___________________ con n. _____ in data __________________ a copertura dei rischi di esecuzione, da qualunque causa determinati, che occorrano alle opere e impianti in costruzione con estensione anche alle preesistenze, comprendente anche un’assicurazione di responsabilità civile per danni causati a terzi nel corso di esecuzione dei lavori.</w:t>
      </w:r>
    </w:p>
    <w:p w:rsidR="003A5CA8" w:rsidRPr="003A5CA8" w:rsidRDefault="003A5CA8" w:rsidP="005B69C6">
      <w:pPr>
        <w:widowControl w:val="0"/>
        <w:tabs>
          <w:tab w:val="left" w:pos="9781"/>
        </w:tabs>
        <w:spacing w:line="360" w:lineRule="auto"/>
        <w:ind w:right="174" w:hanging="2"/>
        <w:jc w:val="both"/>
        <w:rPr>
          <w:rFonts w:eastAsia="Times New Roman"/>
        </w:rPr>
      </w:pPr>
      <w:r w:rsidRPr="003A5CA8">
        <w:rPr>
          <w:rFonts w:eastAsia="Times New Roman"/>
        </w:rPr>
        <w:t xml:space="preserve">Tale polizza è stata prestata per i seguenti massimali: </w:t>
      </w:r>
    </w:p>
    <w:p w:rsidR="003A5CA8" w:rsidRPr="003A5CA8" w:rsidRDefault="003A5CA8" w:rsidP="005B69C6">
      <w:pPr>
        <w:widowControl w:val="0"/>
        <w:tabs>
          <w:tab w:val="left" w:pos="9781"/>
        </w:tabs>
        <w:spacing w:line="360" w:lineRule="auto"/>
        <w:ind w:right="174" w:hanging="2"/>
        <w:jc w:val="both"/>
        <w:rPr>
          <w:rFonts w:eastAsia="Times New Roman"/>
          <w:u w:val="single"/>
        </w:rPr>
      </w:pPr>
      <w:r w:rsidRPr="003A5CA8">
        <w:rPr>
          <w:rFonts w:eastAsia="Times New Roman"/>
          <w:u w:val="single"/>
        </w:rPr>
        <w:t>Sezione A</w:t>
      </w:r>
    </w:p>
    <w:p w:rsidR="003A5CA8" w:rsidRPr="003A5CA8" w:rsidRDefault="003A5CA8" w:rsidP="005B69C6">
      <w:pPr>
        <w:widowControl w:val="0"/>
        <w:numPr>
          <w:ilvl w:val="0"/>
          <w:numId w:val="6"/>
        </w:numPr>
        <w:tabs>
          <w:tab w:val="left" w:pos="851"/>
        </w:tabs>
        <w:suppressAutoHyphens/>
        <w:spacing w:line="360" w:lineRule="auto"/>
        <w:ind w:leftChars="-1" w:left="0" w:right="174" w:hangingChars="1" w:hanging="2"/>
        <w:jc w:val="both"/>
        <w:textDirection w:val="btLr"/>
        <w:textAlignment w:val="top"/>
        <w:outlineLvl w:val="0"/>
      </w:pPr>
      <w:r w:rsidRPr="003A5CA8">
        <w:rPr>
          <w:rFonts w:eastAsia="Times New Roman"/>
        </w:rPr>
        <w:t>Opere: € _____________________</w:t>
      </w:r>
    </w:p>
    <w:p w:rsidR="003A5CA8" w:rsidRPr="003A5CA8" w:rsidRDefault="003A5CA8" w:rsidP="005B69C6">
      <w:pPr>
        <w:widowControl w:val="0"/>
        <w:numPr>
          <w:ilvl w:val="0"/>
          <w:numId w:val="6"/>
        </w:numPr>
        <w:tabs>
          <w:tab w:val="left" w:pos="851"/>
        </w:tabs>
        <w:suppressAutoHyphens/>
        <w:spacing w:line="360" w:lineRule="auto"/>
        <w:ind w:leftChars="-1" w:left="0" w:right="174" w:hangingChars="1" w:hanging="2"/>
        <w:jc w:val="both"/>
        <w:textDirection w:val="btLr"/>
        <w:textAlignment w:val="top"/>
        <w:outlineLvl w:val="0"/>
      </w:pPr>
      <w:r w:rsidRPr="003A5CA8">
        <w:rPr>
          <w:rFonts w:eastAsia="Times New Roman"/>
        </w:rPr>
        <w:t>Opere preesistenti: € _______________________</w:t>
      </w:r>
    </w:p>
    <w:p w:rsidR="003A5CA8" w:rsidRPr="003A5CA8" w:rsidRDefault="003A5CA8" w:rsidP="005B69C6">
      <w:pPr>
        <w:widowControl w:val="0"/>
        <w:numPr>
          <w:ilvl w:val="0"/>
          <w:numId w:val="6"/>
        </w:numPr>
        <w:tabs>
          <w:tab w:val="left" w:pos="851"/>
        </w:tabs>
        <w:suppressAutoHyphens/>
        <w:spacing w:line="360" w:lineRule="auto"/>
        <w:ind w:leftChars="-1" w:left="0" w:right="174" w:hangingChars="1" w:hanging="2"/>
        <w:jc w:val="both"/>
        <w:textDirection w:val="btLr"/>
        <w:textAlignment w:val="top"/>
        <w:outlineLvl w:val="0"/>
      </w:pPr>
      <w:r w:rsidRPr="003A5CA8">
        <w:rPr>
          <w:rFonts w:eastAsia="Times New Roman"/>
        </w:rPr>
        <w:t>Demolizione e sgombero: € ________</w:t>
      </w:r>
    </w:p>
    <w:p w:rsidR="003A5CA8" w:rsidRPr="003A5CA8" w:rsidRDefault="003A5CA8" w:rsidP="005B69C6">
      <w:pPr>
        <w:widowControl w:val="0"/>
        <w:tabs>
          <w:tab w:val="left" w:pos="851"/>
        </w:tabs>
        <w:spacing w:line="360" w:lineRule="auto"/>
        <w:ind w:right="174" w:hanging="2"/>
        <w:jc w:val="both"/>
        <w:rPr>
          <w:rFonts w:eastAsia="Times New Roman"/>
          <w:u w:val="single"/>
        </w:rPr>
      </w:pPr>
      <w:r w:rsidRPr="003A5CA8">
        <w:rPr>
          <w:rFonts w:eastAsia="Times New Roman"/>
        </w:rPr>
        <w:t xml:space="preserve">     </w:t>
      </w:r>
      <w:r w:rsidRPr="003A5CA8">
        <w:rPr>
          <w:rFonts w:eastAsia="Times New Roman"/>
          <w:u w:val="single"/>
        </w:rPr>
        <w:t>Sezione B</w:t>
      </w:r>
    </w:p>
    <w:p w:rsidR="003A5CA8" w:rsidRPr="003A5CA8" w:rsidRDefault="003A5CA8" w:rsidP="005B69C6">
      <w:pPr>
        <w:widowControl w:val="0"/>
        <w:numPr>
          <w:ilvl w:val="0"/>
          <w:numId w:val="6"/>
        </w:numPr>
        <w:tabs>
          <w:tab w:val="left" w:pos="851"/>
        </w:tabs>
        <w:suppressAutoHyphens/>
        <w:spacing w:line="360" w:lineRule="auto"/>
        <w:ind w:leftChars="-1" w:left="0" w:right="174" w:hangingChars="1" w:hanging="2"/>
        <w:jc w:val="both"/>
        <w:textDirection w:val="btLr"/>
        <w:textAlignment w:val="top"/>
        <w:outlineLvl w:val="0"/>
      </w:pPr>
      <w:r w:rsidRPr="003A5CA8">
        <w:rPr>
          <w:rFonts w:eastAsia="Times New Roman"/>
        </w:rPr>
        <w:t>Responsabilità civile nell’esecuzione delle opere: € ________________</w:t>
      </w:r>
    </w:p>
    <w:p w:rsidR="003A5CA8" w:rsidRPr="003A5CA8" w:rsidRDefault="003A5CA8" w:rsidP="005B69C6">
      <w:pPr>
        <w:pStyle w:val="Titolo1"/>
        <w:spacing w:before="0" w:after="0" w:line="360" w:lineRule="auto"/>
        <w:ind w:hanging="2"/>
        <w:rPr>
          <w:sz w:val="22"/>
          <w:szCs w:val="22"/>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21 – Cessione del contratto – Subentro</w:t>
      </w:r>
    </w:p>
    <w:p w:rsidR="003A5CA8" w:rsidRPr="003A5CA8" w:rsidRDefault="003A5CA8" w:rsidP="005B69C6">
      <w:pPr>
        <w:widowControl w:val="0"/>
        <w:tabs>
          <w:tab w:val="left" w:pos="9639"/>
        </w:tabs>
        <w:spacing w:line="360" w:lineRule="auto"/>
        <w:ind w:right="174" w:hanging="2"/>
        <w:jc w:val="both"/>
        <w:rPr>
          <w:rFonts w:eastAsia="Times New Roman"/>
        </w:rPr>
      </w:pPr>
      <w:r w:rsidRPr="003A5CA8">
        <w:rPr>
          <w:rFonts w:eastAsia="Times New Roman"/>
        </w:rPr>
        <w:t xml:space="preserve">E’ vietata la cessione del contratto sotto qualsiasi forma; ogni atto contrario è nullo di diritto. Qualsiasi cessione d’azienda, trasformazione, fusione e scissione relativa all’Appaltatore non produce effetti nei confronti della stazione appaltante fino a che il cessionario o il soggetto risultante dall’avvenuta trasformazione, fusione, cessione non abbia documentato il possesso  </w:t>
      </w:r>
      <w:r w:rsidRPr="003A5CA8">
        <w:rPr>
          <w:rFonts w:eastAsia="Times New Roman"/>
        </w:rPr>
        <w:lastRenderedPageBreak/>
        <w:t>dei  requisiti  di  qualificazione previsti dalla normativa vigente, fermo restando le disposizioni vigenti in tema di prevenzione della delinquenza di tipo mafioso e altre grave forme di manifestazione di pericolosità sociale. La stazione appaltante può opporsi al subentro entro 60 giorni  dal  ricevimento  della  comunicazione  di  subentro nella titolarità del contratto del nuovo soggetto esecutore, laddove non risultano sussistere i requisiti soprarichiamati. Trascorso il suddetto termine senza che si intervenuta opposizione,  gli  atti  di  cui  al primo periodo producono tutti gli effetti di legge nei confronti della stazione appaltante.</w:t>
      </w:r>
    </w:p>
    <w:p w:rsidR="003A5CA8" w:rsidRPr="003A5CA8" w:rsidRDefault="003A5CA8" w:rsidP="005B69C6">
      <w:pPr>
        <w:pStyle w:val="Titolo1"/>
        <w:spacing w:before="0" w:after="0" w:line="360" w:lineRule="auto"/>
        <w:ind w:hanging="2"/>
        <w:rPr>
          <w:sz w:val="22"/>
          <w:szCs w:val="22"/>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22 – Cessione del corrispettivo d’appalto</w:t>
      </w:r>
    </w:p>
    <w:p w:rsidR="003A5CA8" w:rsidRPr="003A5CA8" w:rsidRDefault="003A5CA8" w:rsidP="005B69C6">
      <w:pPr>
        <w:widowControl w:val="0"/>
        <w:tabs>
          <w:tab w:val="left" w:pos="9639"/>
        </w:tabs>
        <w:spacing w:line="360" w:lineRule="auto"/>
        <w:ind w:right="174" w:hanging="2"/>
        <w:jc w:val="both"/>
        <w:rPr>
          <w:rFonts w:eastAsia="Times New Roman"/>
        </w:rPr>
      </w:pPr>
      <w:r w:rsidRPr="003A5CA8">
        <w:rPr>
          <w:rFonts w:eastAsia="Times New Roman"/>
        </w:rPr>
        <w:t>Qualsiasi cessione del corrispettivo deve essere stipulata mediante atto pubblico o scrittura privata autenticata e deve essere notificata alla stazione appaltante. Si rinvia alle  previsioni  dell’art.  106, comma 13, del Codice.</w:t>
      </w:r>
    </w:p>
    <w:p w:rsidR="003A5CA8" w:rsidRPr="003A5CA8" w:rsidRDefault="003A5CA8" w:rsidP="005B69C6">
      <w:pPr>
        <w:pStyle w:val="Titolo1"/>
        <w:spacing w:before="0" w:after="0" w:line="360" w:lineRule="auto"/>
        <w:ind w:hanging="2"/>
        <w:rPr>
          <w:sz w:val="22"/>
          <w:szCs w:val="22"/>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23 – Tracciabilità dei flussi finanziari</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L’Appaltatore, in persona del legale rappresentante, si assume l’obbligo della tracciabilità dei flussi finanziari di cui alla L. 13 agosto 2010, n. 136 e </w:t>
      </w:r>
      <w:proofErr w:type="spellStart"/>
      <w:r w:rsidRPr="003A5CA8">
        <w:rPr>
          <w:rFonts w:eastAsia="Times New Roman"/>
        </w:rPr>
        <w:t>s.m.i.</w:t>
      </w:r>
      <w:proofErr w:type="spellEnd"/>
      <w:r w:rsidRPr="003A5CA8">
        <w:rPr>
          <w:rFonts w:eastAsia="Times New Roman"/>
        </w:rPr>
        <w:t xml:space="preserve"> Si impegna, in particolare, ad utilizzare uno o più conti correnti bancari o postali accesi presso Banche o la Società Poste italiane </w:t>
      </w:r>
      <w:proofErr w:type="spellStart"/>
      <w:r w:rsidRPr="003A5CA8">
        <w:rPr>
          <w:rFonts w:eastAsia="Times New Roman"/>
        </w:rPr>
        <w:t>S.p.a</w:t>
      </w:r>
      <w:proofErr w:type="spellEnd"/>
      <w:r w:rsidRPr="003A5CA8">
        <w:rPr>
          <w:rFonts w:eastAsia="Times New Roman"/>
        </w:rPr>
        <w:t xml:space="preserve"> dedicati, anche in via non esclusiva, a tutti i movimenti finanziari e a tutte le transazioni relative al presente appalto. Tutti i movimenti finanziari devono essere effettuati esclusivamente tramite lo strumento del bonifico bancario o postale ovvero con altri strumenti idonei a consentire la piena tracciabilità delle operazioni .</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Si dà atto che l’Appaltatore ha comunicato con nota acquisita agli atti in data ___________ gli  estremi identificativi dei conti correnti dedicati di cui all’art. 3 della L.  136/2010,  </w:t>
      </w:r>
      <w:proofErr w:type="spellStart"/>
      <w:r w:rsidRPr="003A5CA8">
        <w:rPr>
          <w:rFonts w:eastAsia="Times New Roman"/>
        </w:rPr>
        <w:t>nonchè</w:t>
      </w:r>
      <w:proofErr w:type="spellEnd"/>
      <w:r w:rsidRPr="003A5CA8">
        <w:rPr>
          <w:rFonts w:eastAsia="Times New Roman"/>
        </w:rPr>
        <w:t xml:space="preserve">  le  generalità  ed  il codice fiscale delle persone delegate ad operare sui predetti  conti  correnti,  autorizzate  a  riscuotere, ricevere e quietanzare le somme ricevute come di seguito specificato:</w:t>
      </w:r>
    </w:p>
    <w:p w:rsidR="003A5CA8" w:rsidRPr="003A5CA8" w:rsidRDefault="003A5CA8" w:rsidP="005B69C6">
      <w:pPr>
        <w:widowControl w:val="0"/>
        <w:spacing w:line="360" w:lineRule="auto"/>
        <w:ind w:right="174" w:hanging="2"/>
        <w:jc w:val="both"/>
        <w:rPr>
          <w:rFonts w:eastAsia="Times New Roman"/>
        </w:rPr>
      </w:pP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spacing w:line="360" w:lineRule="auto"/>
        <w:ind w:right="174" w:hanging="2"/>
        <w:jc w:val="both"/>
        <w:rPr>
          <w:rFonts w:eastAsia="Times New Roman"/>
        </w:rPr>
      </w:pPr>
      <w:proofErr w:type="spellStart"/>
      <w:r w:rsidRPr="003A5CA8">
        <w:rPr>
          <w:rFonts w:eastAsia="Times New Roman"/>
        </w:rPr>
        <w:t>………………</w:t>
      </w:r>
      <w:proofErr w:type="spellEnd"/>
      <w:r w:rsidRPr="003A5CA8">
        <w:rPr>
          <w:rFonts w:eastAsia="Times New Roman"/>
        </w:rPr>
        <w:t>.</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In caso di variazioni nel corso di vigenza del presente contratto, dei dati riferiti ai conti correnti dedicati o alle persone delegate ad operare sugli stessi, l’Appaltatore è tenuto a comunicare all’IRST i nuovi conti correnti dedicati o le generalità e il codice fiscale dei nuovi delegati.</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L’appaltatore si obbliga ad inserire nei contratti sottoscritti con i subappaltatori o i subcontraenti della   filiera delle imprese, a pena di nullità assoluta dei contratti stessi, </w:t>
      </w:r>
      <w:r w:rsidRPr="003A5CA8">
        <w:rPr>
          <w:rFonts w:eastAsia="Times New Roman"/>
        </w:rPr>
        <w:lastRenderedPageBreak/>
        <w:t xml:space="preserve">un’apposita clausola con  la  quale ciascuno di essi assume gli obblighi di tracciabilità dei flussi finanziari di cui alla Legge 13 agosto 2010 n. 136 e </w:t>
      </w:r>
      <w:proofErr w:type="spellStart"/>
      <w:r w:rsidRPr="003A5CA8">
        <w:rPr>
          <w:rFonts w:eastAsia="Times New Roman"/>
        </w:rPr>
        <w:t>s.m.i.</w:t>
      </w:r>
      <w:proofErr w:type="spellEnd"/>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Al fine di consentire alla Stazione appaltante di assolvere all’obbligo di verifica  previsto  dall’art  3, comma 9, L.136/2010, l’Appaltatore si obbliga a trasmettere alla Stazione appaltante, copia, anche per  estratto,  di  tutti  i  subcontratti  sottoscritti   con   i propri subappaltatori e subcontraenti della filiera delle imprese contenenti la clausola di assunzione degli obblighi di tracciabilità dei flussi finanziari di cui all’art. L. 136/2010 </w:t>
      </w:r>
      <w:proofErr w:type="spellStart"/>
      <w:r w:rsidRPr="003A5CA8">
        <w:rPr>
          <w:rFonts w:eastAsia="Times New Roman"/>
        </w:rPr>
        <w:t>s.m.i.</w:t>
      </w:r>
      <w:proofErr w:type="spellEnd"/>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L’Appaltatore che ha notizia dell’inadempimento della propria controparte agli obblighi di tracciabilità finanziaria procede all’immediata risoluzione del rapporto contrattuale, informandone contestualmente l’IRST e la Prefettura territorialmente competente.</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b/>
        </w:rPr>
        <w:t xml:space="preserve">Il mancato utilizzo del bonifico bancario o postale o degli altri strumenti idonei a consentire la piena tracciabilità delle operazioni determina la risoluzione di diritto del contratto.  </w:t>
      </w:r>
      <w:r w:rsidRPr="003A5CA8">
        <w:rPr>
          <w:rFonts w:eastAsia="Times New Roman"/>
        </w:rPr>
        <w:t xml:space="preserve">Per  tutto quanto non espressamente previsto, restano ferme le disposizioni di cui all’art. 3 della L. 13/08/2010 n. 136 e </w:t>
      </w:r>
      <w:proofErr w:type="spellStart"/>
      <w:r w:rsidRPr="003A5CA8">
        <w:rPr>
          <w:rFonts w:eastAsia="Times New Roman"/>
        </w:rPr>
        <w:t>s.m.i.</w:t>
      </w:r>
      <w:proofErr w:type="spellEnd"/>
    </w:p>
    <w:p w:rsidR="003A5CA8" w:rsidRPr="003A5CA8" w:rsidRDefault="003A5CA8" w:rsidP="005B69C6">
      <w:pPr>
        <w:pStyle w:val="Titolo1"/>
        <w:spacing w:before="0" w:after="0" w:line="360" w:lineRule="auto"/>
        <w:ind w:hanging="2"/>
        <w:rPr>
          <w:sz w:val="22"/>
          <w:szCs w:val="22"/>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24 - Obbligo di osservanza del codice di comportamento dei dipendenti pubblici</w:t>
      </w:r>
    </w:p>
    <w:p w:rsidR="0055406B" w:rsidRDefault="003A5CA8" w:rsidP="005B69C6">
      <w:pPr>
        <w:widowControl w:val="0"/>
        <w:spacing w:line="360" w:lineRule="auto"/>
        <w:ind w:right="174" w:hanging="2"/>
        <w:jc w:val="both"/>
        <w:rPr>
          <w:rFonts w:eastAsia="Times New Roman"/>
        </w:rPr>
      </w:pPr>
      <w:r w:rsidRPr="003A5CA8">
        <w:rPr>
          <w:rFonts w:eastAsia="Times New Roman"/>
        </w:rPr>
        <w:t>Il contraente con riferimento alle prestazioni oggetto del contratto dovrà attenersi, personalmente  e tramite personale preposto, agli obblighi di condotta, per quanto  compatibili  con  l’attività  svolta, previsti dal Codice di Comportamento approvato dal CDA 17.07.2015 e consultabile all’indirizzo:</w:t>
      </w:r>
    </w:p>
    <w:p w:rsidR="003A5CA8" w:rsidRPr="003A5CA8" w:rsidRDefault="0055406B" w:rsidP="005B69C6">
      <w:pPr>
        <w:widowControl w:val="0"/>
        <w:spacing w:line="360" w:lineRule="auto"/>
        <w:ind w:right="174" w:hanging="2"/>
        <w:jc w:val="both"/>
        <w:rPr>
          <w:rFonts w:eastAsia="Times New Roman"/>
        </w:rPr>
      </w:pPr>
      <w:r w:rsidRPr="0055406B">
        <w:rPr>
          <w:rFonts w:eastAsia="Times New Roman"/>
        </w:rPr>
        <w:t>http://www.irst.emr.it/LIstituto/OrganismodiVigilanza/tabid/3373/Default.aspxe</w:t>
      </w:r>
      <w:r>
        <w:rPr>
          <w:rFonts w:eastAsia="Times New Roman"/>
        </w:rPr>
        <w:t xml:space="preserve"> </w:t>
      </w:r>
      <w:r w:rsidR="003A5CA8" w:rsidRPr="003A5CA8">
        <w:rPr>
          <w:rFonts w:eastAsia="Times New Roman"/>
        </w:rPr>
        <w:t>che l’appaltatore dichiara di conoscere ed accettare. La violazione degli obblighi derivante dal citato Codice potrà comportare la risoluzione del contratto previa istruttoria e conclusione del procedimento in contraddittorio con l’IRST.</w:t>
      </w:r>
    </w:p>
    <w:p w:rsidR="003A5CA8" w:rsidRPr="005B69C6" w:rsidRDefault="003A5CA8" w:rsidP="005B69C6">
      <w:pPr>
        <w:widowControl w:val="0"/>
        <w:spacing w:line="360" w:lineRule="auto"/>
        <w:ind w:right="687" w:hanging="2"/>
        <w:jc w:val="both"/>
        <w:rPr>
          <w:rFonts w:eastAsia="Times New Roman"/>
          <w:b/>
          <w:u w:val="single"/>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25 - Spese di contratto, imposte, tasse e trattamento fiscale</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Tutte le spese del presente contratto, inerenti e conseguenti (imposte, tasse, diritti di segreteria, ecc.), ivi comprese le spese di bollo per gli atti occorrenti per la gestione del lavoro, dal giorno della consegna a quello della data di emissione del collaudo provvisorio sono a totale carico dell'appaltatore.</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Ai fini fiscali si dichiara che i lavori di cui al presente contratto sono soggetti all'imposta sul valore aggiunto, conseguentemente il presente contratto è soggetto, in caso di registrazione, </w:t>
      </w:r>
      <w:r w:rsidRPr="003A5CA8">
        <w:rPr>
          <w:rFonts w:eastAsia="Times New Roman"/>
        </w:rPr>
        <w:lastRenderedPageBreak/>
        <w:t xml:space="preserve">all’applicazione dell’imposta di registro in misura fissa ai sensi dell'articolo 40 del </w:t>
      </w:r>
      <w:proofErr w:type="spellStart"/>
      <w:r w:rsidRPr="003A5CA8">
        <w:rPr>
          <w:rFonts w:eastAsia="Times New Roman"/>
        </w:rPr>
        <w:t>d.P.R.</w:t>
      </w:r>
      <w:proofErr w:type="spellEnd"/>
      <w:r w:rsidRPr="003A5CA8">
        <w:rPr>
          <w:rFonts w:eastAsia="Times New Roman"/>
        </w:rPr>
        <w:t xml:space="preserve"> 26 aprile 1986, n. 131, con ogni relativo onere a carico dell’Appaltatore. L'imposta sul valore aggiunto, alle aliquote di legge, è a carico della stazione appaltante.</w:t>
      </w:r>
    </w:p>
    <w:p w:rsidR="003A5CA8" w:rsidRDefault="003A5CA8" w:rsidP="0055406B">
      <w:pPr>
        <w:widowControl w:val="0"/>
        <w:spacing w:line="360" w:lineRule="auto"/>
        <w:ind w:right="174"/>
        <w:jc w:val="both"/>
        <w:rPr>
          <w:rFonts w:eastAsia="Times New Roman"/>
        </w:rPr>
      </w:pPr>
      <w:r w:rsidRPr="003A5CA8">
        <w:rPr>
          <w:rFonts w:eastAsia="Times New Roman"/>
        </w:rPr>
        <w:t>Si precisa che l’assolvimento del pagamento dell’imposta di bollo relativo al presente atto firmato digitalmente avverrà da parte dell’Appaltatore in osservanza al Decreto Ministero dell’Economia e delle Finanze 17/06/2014 art. 6.</w:t>
      </w:r>
    </w:p>
    <w:p w:rsidR="005B69C6" w:rsidRPr="003A5CA8" w:rsidRDefault="005B69C6" w:rsidP="005B69C6">
      <w:pPr>
        <w:widowControl w:val="0"/>
        <w:spacing w:line="360" w:lineRule="auto"/>
        <w:ind w:right="174" w:hanging="2"/>
        <w:jc w:val="both"/>
        <w:rPr>
          <w:rFonts w:eastAsia="Times New Roman"/>
        </w:rPr>
      </w:pPr>
    </w:p>
    <w:p w:rsidR="003A5CA8" w:rsidRPr="005B69C6" w:rsidRDefault="003A5CA8" w:rsidP="005B69C6">
      <w:pPr>
        <w:widowControl w:val="0"/>
        <w:spacing w:line="360" w:lineRule="auto"/>
        <w:ind w:right="687" w:hanging="2"/>
        <w:jc w:val="both"/>
        <w:rPr>
          <w:rFonts w:eastAsia="Times New Roman"/>
          <w:b/>
          <w:u w:val="single"/>
        </w:rPr>
      </w:pPr>
      <w:r w:rsidRPr="005B69C6">
        <w:rPr>
          <w:rFonts w:eastAsia="Times New Roman"/>
          <w:b/>
          <w:u w:val="single"/>
        </w:rPr>
        <w:t>Articolo 26 – Richiamo alle norme legislative e regolamentari</w:t>
      </w:r>
    </w:p>
    <w:p w:rsidR="003A5CA8" w:rsidRPr="003A5CA8" w:rsidRDefault="003A5CA8" w:rsidP="005B69C6">
      <w:pPr>
        <w:widowControl w:val="0"/>
        <w:spacing w:line="360" w:lineRule="auto"/>
        <w:ind w:right="174" w:hanging="2"/>
        <w:jc w:val="both"/>
        <w:rPr>
          <w:rFonts w:eastAsia="Times New Roman"/>
        </w:rPr>
      </w:pPr>
      <w:r w:rsidRPr="003A5CA8">
        <w:rPr>
          <w:rFonts w:eastAsia="Times New Roman"/>
        </w:rPr>
        <w:t xml:space="preserve">Si intendono espressamente richiamate le norme legislative e le altre disposizioni vigenti in materia, in particolare il D. </w:t>
      </w:r>
      <w:proofErr w:type="spellStart"/>
      <w:r w:rsidRPr="003A5CA8">
        <w:rPr>
          <w:rFonts w:eastAsia="Times New Roman"/>
        </w:rPr>
        <w:t>Lgs</w:t>
      </w:r>
      <w:proofErr w:type="spellEnd"/>
      <w:r w:rsidRPr="003A5CA8">
        <w:rPr>
          <w:rFonts w:eastAsia="Times New Roman"/>
        </w:rPr>
        <w:t xml:space="preserve">. 18/04/2016 n.50 e </w:t>
      </w:r>
      <w:proofErr w:type="spellStart"/>
      <w:r w:rsidRPr="003A5CA8">
        <w:rPr>
          <w:rFonts w:eastAsia="Times New Roman"/>
        </w:rPr>
        <w:t>s.mi.</w:t>
      </w:r>
      <w:proofErr w:type="spellEnd"/>
      <w:r w:rsidRPr="003A5CA8">
        <w:rPr>
          <w:rFonts w:eastAsia="Times New Roman"/>
        </w:rPr>
        <w:t xml:space="preserve"> e il D.P.R. 05/10/2010 n. 207 relativamente alle disposizioni ancora in vigore ai sensi dell’art. 216 del </w:t>
      </w:r>
      <w:proofErr w:type="spellStart"/>
      <w:r w:rsidRPr="003A5CA8">
        <w:rPr>
          <w:rFonts w:eastAsia="Times New Roman"/>
        </w:rPr>
        <w:t>D.Lgs</w:t>
      </w:r>
      <w:proofErr w:type="spellEnd"/>
      <w:r w:rsidRPr="003A5CA8">
        <w:rPr>
          <w:rFonts w:eastAsia="Times New Roman"/>
        </w:rPr>
        <w:t xml:space="preserve"> 50/2016 o in relazione alle norme di detto Regolamento comunque richiamate con valenza di clausole contrattuali </w:t>
      </w:r>
      <w:proofErr w:type="spellStart"/>
      <w:r w:rsidRPr="003A5CA8">
        <w:rPr>
          <w:rFonts w:eastAsia="Times New Roman"/>
        </w:rPr>
        <w:t>purchè</w:t>
      </w:r>
      <w:proofErr w:type="spellEnd"/>
      <w:r w:rsidRPr="003A5CA8">
        <w:rPr>
          <w:rFonts w:eastAsia="Times New Roman"/>
        </w:rPr>
        <w:t xml:space="preserve"> non in contrasto con la normativa vigente. Si rinvia all’art. _____del CSA.</w:t>
      </w:r>
    </w:p>
    <w:p w:rsidR="003A5CA8" w:rsidRPr="003A5CA8" w:rsidRDefault="003A5CA8" w:rsidP="005B69C6">
      <w:pPr>
        <w:widowControl w:val="0"/>
        <w:spacing w:line="360" w:lineRule="auto"/>
        <w:ind w:hanging="2"/>
        <w:rPr>
          <w:rFonts w:eastAsia="Times New Roman"/>
        </w:rPr>
      </w:pPr>
      <w:r w:rsidRPr="003A5CA8">
        <w:rPr>
          <w:rFonts w:eastAsia="Times New Roman"/>
        </w:rPr>
        <w:t>Letto, confermato e sottoscritto.</w:t>
      </w:r>
    </w:p>
    <w:p w:rsidR="003A5CA8" w:rsidRPr="003A5CA8" w:rsidRDefault="003A5CA8" w:rsidP="005B69C6">
      <w:pPr>
        <w:widowControl w:val="0"/>
        <w:tabs>
          <w:tab w:val="left" w:pos="5855"/>
        </w:tabs>
        <w:spacing w:line="360" w:lineRule="auto"/>
        <w:ind w:right="3200" w:hanging="2"/>
        <w:rPr>
          <w:rFonts w:eastAsia="Times New Roman"/>
        </w:rPr>
      </w:pPr>
    </w:p>
    <w:p w:rsidR="005B69C6" w:rsidRDefault="005B69C6" w:rsidP="005B69C6">
      <w:pPr>
        <w:widowControl w:val="0"/>
        <w:spacing w:line="360" w:lineRule="auto"/>
        <w:ind w:right="-32" w:hanging="2"/>
        <w:rPr>
          <w:rFonts w:eastAsia="Times New Roman"/>
        </w:rPr>
      </w:pPr>
      <w:r>
        <w:rPr>
          <w:rFonts w:eastAsia="Times New Roman"/>
        </w:rPr>
        <w:t xml:space="preserve">         </w:t>
      </w:r>
      <w:r w:rsidR="003A5CA8" w:rsidRPr="003A5CA8">
        <w:rPr>
          <w:rFonts w:eastAsia="Times New Roman"/>
        </w:rPr>
        <w:t>Il Rappresentante della stazione appaltante</w:t>
      </w:r>
      <w:r w:rsidR="003A5CA8" w:rsidRPr="003A5CA8">
        <w:rPr>
          <w:rFonts w:eastAsia="Times New Roman"/>
        </w:rPr>
        <w:tab/>
      </w:r>
      <w:r>
        <w:rPr>
          <w:rFonts w:eastAsia="Times New Roman"/>
        </w:rPr>
        <w:t xml:space="preserve">                            </w:t>
      </w:r>
      <w:r w:rsidR="003A5CA8" w:rsidRPr="003A5CA8">
        <w:rPr>
          <w:rFonts w:eastAsia="Times New Roman"/>
        </w:rPr>
        <w:t>L'</w:t>
      </w:r>
      <w:r w:rsidR="0055406B">
        <w:rPr>
          <w:rFonts w:eastAsia="Times New Roman"/>
        </w:rPr>
        <w:t>A</w:t>
      </w:r>
      <w:r w:rsidR="003A5CA8" w:rsidRPr="003A5CA8">
        <w:rPr>
          <w:rFonts w:eastAsia="Times New Roman"/>
        </w:rPr>
        <w:t xml:space="preserve">ppaltatore </w:t>
      </w:r>
    </w:p>
    <w:p w:rsidR="0055406B" w:rsidRPr="003A5CA8" w:rsidRDefault="005B69C6" w:rsidP="0055406B">
      <w:pPr>
        <w:widowControl w:val="0"/>
        <w:tabs>
          <w:tab w:val="left" w:pos="2703"/>
        </w:tabs>
        <w:spacing w:line="360" w:lineRule="auto"/>
        <w:ind w:hanging="2"/>
        <w:rPr>
          <w:rFonts w:eastAsia="Times New Roman"/>
        </w:rPr>
      </w:pPr>
      <w:r>
        <w:rPr>
          <w:rFonts w:eastAsia="Times New Roman"/>
        </w:rPr>
        <w:t xml:space="preserve">                      </w:t>
      </w:r>
      <w:r w:rsidR="003A5CA8" w:rsidRPr="003A5CA8">
        <w:rPr>
          <w:rFonts w:eastAsia="Times New Roman"/>
        </w:rPr>
        <w:t xml:space="preserve">Ing. </w:t>
      </w:r>
      <w:proofErr w:type="spellStart"/>
      <w:r w:rsidR="003A5CA8" w:rsidRPr="003A5CA8">
        <w:rPr>
          <w:rFonts w:eastAsia="Times New Roman"/>
        </w:rPr>
        <w:t>Americo</w:t>
      </w:r>
      <w:proofErr w:type="spellEnd"/>
      <w:r w:rsidR="003A5CA8" w:rsidRPr="003A5CA8">
        <w:rPr>
          <w:rFonts w:eastAsia="Times New Roman"/>
        </w:rPr>
        <w:t xml:space="preserve"> </w:t>
      </w:r>
      <w:proofErr w:type="spellStart"/>
      <w:r w:rsidR="003A5CA8" w:rsidRPr="003A5CA8">
        <w:rPr>
          <w:rFonts w:eastAsia="Times New Roman"/>
        </w:rPr>
        <w:t>Colamartini</w:t>
      </w:r>
      <w:proofErr w:type="spellEnd"/>
      <w:r w:rsidR="0055406B">
        <w:rPr>
          <w:rFonts w:eastAsia="Times New Roman"/>
        </w:rPr>
        <w:t xml:space="preserve">                                             </w:t>
      </w:r>
      <w:r w:rsidR="0055406B" w:rsidRPr="003A5CA8">
        <w:rPr>
          <w:rFonts w:eastAsia="Times New Roman"/>
          <w:i/>
        </w:rPr>
        <w:t>(f.to digitalmente)</w:t>
      </w:r>
    </w:p>
    <w:p w:rsidR="003A5CA8" w:rsidRPr="003A5CA8" w:rsidRDefault="003A5CA8" w:rsidP="005B69C6">
      <w:pPr>
        <w:widowControl w:val="0"/>
        <w:tabs>
          <w:tab w:val="left" w:pos="2703"/>
        </w:tabs>
        <w:spacing w:line="360" w:lineRule="auto"/>
        <w:ind w:hanging="2"/>
        <w:rPr>
          <w:rFonts w:eastAsia="Times New Roman"/>
        </w:rPr>
      </w:pPr>
      <w:r w:rsidRPr="003A5CA8">
        <w:rPr>
          <w:rFonts w:eastAsia="Times New Roman"/>
          <w:i/>
        </w:rPr>
        <w:t xml:space="preserve">                            (f.to  digitalmente)</w:t>
      </w:r>
      <w:r w:rsidRPr="003A5CA8">
        <w:rPr>
          <w:rFonts w:eastAsia="Times New Roman"/>
          <w:i/>
        </w:rPr>
        <w:tab/>
        <w:t xml:space="preserve">                                     </w:t>
      </w:r>
      <w:r w:rsidR="005B69C6">
        <w:rPr>
          <w:rFonts w:eastAsia="Times New Roman"/>
          <w:i/>
        </w:rPr>
        <w:t xml:space="preserve">          </w:t>
      </w:r>
      <w:r w:rsidRPr="003A5CA8">
        <w:rPr>
          <w:rFonts w:eastAsia="Times New Roman"/>
          <w:i/>
        </w:rPr>
        <w:t xml:space="preserve"> </w:t>
      </w:r>
    </w:p>
    <w:p w:rsidR="003A5CA8" w:rsidRPr="003A5CA8" w:rsidRDefault="003A5CA8" w:rsidP="005B69C6">
      <w:pPr>
        <w:widowControl w:val="0"/>
        <w:spacing w:line="360" w:lineRule="auto"/>
        <w:ind w:hanging="2"/>
        <w:rPr>
          <w:rFonts w:eastAsia="Times New Roman"/>
        </w:rPr>
      </w:pPr>
    </w:p>
    <w:p w:rsidR="003A5CA8" w:rsidRPr="003A5CA8" w:rsidRDefault="003A5CA8" w:rsidP="005B69C6">
      <w:pPr>
        <w:widowControl w:val="0"/>
        <w:spacing w:line="360" w:lineRule="auto"/>
        <w:ind w:right="719" w:hanging="2"/>
        <w:rPr>
          <w:rFonts w:eastAsia="Times New Roman"/>
        </w:rPr>
      </w:pPr>
      <w:r w:rsidRPr="003A5CA8">
        <w:rPr>
          <w:rFonts w:eastAsia="Times New Roman"/>
        </w:rPr>
        <w:t xml:space="preserve">Ai sensi dell’art.1341 C.c. si approvano specificamente le seguenti clausole contrattuali: </w:t>
      </w:r>
    </w:p>
    <w:p w:rsidR="003A5CA8" w:rsidRPr="003A5CA8" w:rsidRDefault="003A5CA8" w:rsidP="005B69C6">
      <w:pPr>
        <w:widowControl w:val="0"/>
        <w:spacing w:line="360" w:lineRule="auto"/>
        <w:ind w:right="110" w:hanging="2"/>
        <w:rPr>
          <w:rFonts w:eastAsia="Times New Roman"/>
        </w:rPr>
      </w:pPr>
      <w:r w:rsidRPr="003A5CA8">
        <w:rPr>
          <w:rFonts w:eastAsia="Times New Roman"/>
        </w:rPr>
        <w:t>ART. 4 Documenti facente parte del contratto</w:t>
      </w:r>
    </w:p>
    <w:p w:rsidR="005B69C6" w:rsidRDefault="003A5CA8" w:rsidP="005B69C6">
      <w:pPr>
        <w:widowControl w:val="0"/>
        <w:spacing w:line="360" w:lineRule="auto"/>
        <w:ind w:right="110" w:hanging="2"/>
        <w:rPr>
          <w:rFonts w:eastAsia="Times New Roman"/>
        </w:rPr>
      </w:pPr>
      <w:r w:rsidRPr="003A5CA8">
        <w:rPr>
          <w:rFonts w:eastAsia="Times New Roman"/>
        </w:rPr>
        <w:t xml:space="preserve">ART. 7 Consegna e termine di esecuzione dei lavori </w:t>
      </w:r>
    </w:p>
    <w:p w:rsidR="003A5CA8" w:rsidRPr="003A5CA8" w:rsidRDefault="003A5CA8" w:rsidP="005B69C6">
      <w:pPr>
        <w:widowControl w:val="0"/>
        <w:spacing w:line="360" w:lineRule="auto"/>
        <w:ind w:right="110" w:hanging="2"/>
        <w:rPr>
          <w:rFonts w:eastAsia="Times New Roman"/>
        </w:rPr>
      </w:pPr>
      <w:r w:rsidRPr="003A5CA8">
        <w:rPr>
          <w:rFonts w:eastAsia="Times New Roman"/>
        </w:rPr>
        <w:t>ART. 8 Programma esecutivo dei lavori</w:t>
      </w:r>
    </w:p>
    <w:p w:rsidR="005B69C6" w:rsidRDefault="003A5CA8" w:rsidP="005B69C6">
      <w:pPr>
        <w:widowControl w:val="0"/>
        <w:spacing w:line="360" w:lineRule="auto"/>
        <w:ind w:right="110" w:hanging="2"/>
        <w:rPr>
          <w:rFonts w:eastAsia="Times New Roman"/>
        </w:rPr>
      </w:pPr>
      <w:r w:rsidRPr="003A5CA8">
        <w:rPr>
          <w:rFonts w:eastAsia="Times New Roman"/>
        </w:rPr>
        <w:t xml:space="preserve">ART. 10 Oneri e obblighi a carico dell’Appaltatore </w:t>
      </w:r>
    </w:p>
    <w:p w:rsidR="003A5CA8" w:rsidRPr="003A5CA8" w:rsidRDefault="003A5CA8" w:rsidP="005B69C6">
      <w:pPr>
        <w:widowControl w:val="0"/>
        <w:spacing w:line="360" w:lineRule="auto"/>
        <w:ind w:right="110" w:hanging="2"/>
        <w:rPr>
          <w:rFonts w:eastAsia="Times New Roman"/>
        </w:rPr>
      </w:pPr>
      <w:r w:rsidRPr="003A5CA8">
        <w:rPr>
          <w:rFonts w:eastAsia="Times New Roman"/>
        </w:rPr>
        <w:t>ART. 11 Contabilizzazione dei lavori</w:t>
      </w:r>
    </w:p>
    <w:p w:rsidR="003A5CA8" w:rsidRPr="003A5CA8" w:rsidRDefault="003A5CA8" w:rsidP="005B69C6">
      <w:pPr>
        <w:widowControl w:val="0"/>
        <w:spacing w:line="360" w:lineRule="auto"/>
        <w:ind w:right="110" w:hanging="2"/>
        <w:rPr>
          <w:rFonts w:eastAsia="Times New Roman"/>
        </w:rPr>
      </w:pPr>
      <w:r w:rsidRPr="003A5CA8">
        <w:rPr>
          <w:rFonts w:eastAsia="Times New Roman"/>
        </w:rPr>
        <w:t xml:space="preserve">ART. 13 Liquidazione dei corrispettivi </w:t>
      </w:r>
    </w:p>
    <w:p w:rsidR="003A5CA8" w:rsidRPr="003A5CA8" w:rsidRDefault="003A5CA8" w:rsidP="005B69C6">
      <w:pPr>
        <w:widowControl w:val="0"/>
        <w:spacing w:line="360" w:lineRule="auto"/>
        <w:ind w:right="110" w:hanging="2"/>
        <w:rPr>
          <w:rFonts w:eastAsia="Times New Roman"/>
        </w:rPr>
      </w:pPr>
      <w:r w:rsidRPr="003A5CA8">
        <w:rPr>
          <w:rFonts w:eastAsia="Times New Roman"/>
        </w:rPr>
        <w:t xml:space="preserve">ART. 15 Modalità e termini di collaudo </w:t>
      </w:r>
    </w:p>
    <w:p w:rsidR="005B69C6" w:rsidRDefault="003A5CA8" w:rsidP="005B69C6">
      <w:pPr>
        <w:widowControl w:val="0"/>
        <w:spacing w:line="360" w:lineRule="auto"/>
        <w:ind w:right="110" w:hanging="2"/>
        <w:rPr>
          <w:rFonts w:eastAsia="Times New Roman"/>
        </w:rPr>
      </w:pPr>
      <w:r w:rsidRPr="003A5CA8">
        <w:rPr>
          <w:rFonts w:eastAsia="Times New Roman"/>
        </w:rPr>
        <w:t xml:space="preserve">ART. 16 Risoluzione del contratto- Recesso </w:t>
      </w:r>
    </w:p>
    <w:p w:rsidR="003A5CA8" w:rsidRPr="003A5CA8" w:rsidRDefault="003A5CA8" w:rsidP="005B69C6">
      <w:pPr>
        <w:widowControl w:val="0"/>
        <w:spacing w:line="360" w:lineRule="auto"/>
        <w:ind w:right="110" w:hanging="2"/>
        <w:rPr>
          <w:rFonts w:eastAsia="Times New Roman"/>
        </w:rPr>
      </w:pPr>
      <w:r w:rsidRPr="003A5CA8">
        <w:rPr>
          <w:rFonts w:eastAsia="Times New Roman"/>
        </w:rPr>
        <w:t>ART. 17 Controversie</w:t>
      </w:r>
    </w:p>
    <w:p w:rsidR="003A5CA8" w:rsidRPr="003A5CA8" w:rsidRDefault="003A5CA8" w:rsidP="005B69C6">
      <w:pPr>
        <w:widowControl w:val="0"/>
        <w:spacing w:line="360" w:lineRule="auto"/>
        <w:ind w:right="110" w:hanging="2"/>
        <w:rPr>
          <w:rFonts w:eastAsia="Times New Roman"/>
        </w:rPr>
      </w:pPr>
      <w:r w:rsidRPr="003A5CA8">
        <w:rPr>
          <w:rFonts w:eastAsia="Times New Roman"/>
        </w:rPr>
        <w:t>ART. 18 Subappalto</w:t>
      </w:r>
    </w:p>
    <w:p w:rsidR="003A5CA8" w:rsidRPr="003A5CA8" w:rsidRDefault="003A5CA8" w:rsidP="005B69C6">
      <w:pPr>
        <w:widowControl w:val="0"/>
        <w:spacing w:line="360" w:lineRule="auto"/>
        <w:ind w:hanging="2"/>
        <w:rPr>
          <w:rFonts w:eastAsia="Times New Roman"/>
        </w:rPr>
      </w:pPr>
      <w:r w:rsidRPr="003A5CA8">
        <w:rPr>
          <w:rFonts w:eastAsia="Times New Roman"/>
        </w:rPr>
        <w:t>ART. 26 Richiamo alle norme legislative e regolamentari</w:t>
      </w:r>
    </w:p>
    <w:p w:rsidR="0055406B" w:rsidRDefault="0055406B" w:rsidP="0055406B">
      <w:pPr>
        <w:widowControl w:val="0"/>
        <w:spacing w:line="360" w:lineRule="auto"/>
        <w:ind w:hanging="2"/>
        <w:jc w:val="center"/>
        <w:rPr>
          <w:rFonts w:eastAsia="Times New Roman"/>
        </w:rPr>
      </w:pPr>
      <w:r>
        <w:rPr>
          <w:rFonts w:eastAsia="Times New Roman"/>
        </w:rPr>
        <w:t xml:space="preserve">                                                                                              </w:t>
      </w:r>
      <w:r w:rsidR="003A5CA8" w:rsidRPr="003A5CA8">
        <w:rPr>
          <w:rFonts w:eastAsia="Times New Roman"/>
        </w:rPr>
        <w:t>L'</w:t>
      </w:r>
      <w:r>
        <w:rPr>
          <w:rFonts w:eastAsia="Times New Roman"/>
        </w:rPr>
        <w:t>Appaltatore</w:t>
      </w:r>
      <w:r w:rsidR="003A5CA8" w:rsidRPr="003A5CA8">
        <w:rPr>
          <w:rFonts w:eastAsia="Times New Roman"/>
        </w:rPr>
        <w:t xml:space="preserve">      </w:t>
      </w:r>
    </w:p>
    <w:p w:rsidR="00ED7A5A" w:rsidRPr="003A5CA8" w:rsidRDefault="0055406B" w:rsidP="0055406B">
      <w:pPr>
        <w:widowControl w:val="0"/>
        <w:spacing w:line="360" w:lineRule="auto"/>
        <w:ind w:hanging="2"/>
        <w:jc w:val="center"/>
      </w:pPr>
      <w:r>
        <w:rPr>
          <w:rFonts w:eastAsia="Times New Roman"/>
          <w:i/>
        </w:rPr>
        <w:t xml:space="preserve">                                                                                            </w:t>
      </w:r>
      <w:r w:rsidR="003A5CA8" w:rsidRPr="003A5CA8">
        <w:rPr>
          <w:rFonts w:eastAsia="Times New Roman"/>
          <w:i/>
        </w:rPr>
        <w:t>(F.to digitalmente)</w:t>
      </w:r>
    </w:p>
    <w:sectPr w:rsidR="00ED7A5A" w:rsidRPr="003A5CA8" w:rsidSect="0055406B">
      <w:headerReference w:type="default" r:id="rId8"/>
      <w:footerReference w:type="default" r:id="rId9"/>
      <w:pgSz w:w="11909" w:h="16834"/>
      <w:pgMar w:top="1985" w:right="1134" w:bottom="2127" w:left="1418"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9C6" w:rsidRDefault="005B69C6" w:rsidP="00ED7A5A">
      <w:pPr>
        <w:spacing w:line="240" w:lineRule="auto"/>
      </w:pPr>
      <w:r>
        <w:separator/>
      </w:r>
    </w:p>
  </w:endnote>
  <w:endnote w:type="continuationSeparator" w:id="0">
    <w:p w:rsidR="005B69C6" w:rsidRDefault="005B69C6" w:rsidP="00ED7A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9C6" w:rsidRDefault="005B69C6" w:rsidP="009B037F">
    <w:pPr>
      <w:pStyle w:val="Pidipagina"/>
      <w:widowControl w:val="0"/>
      <w:tabs>
        <w:tab w:val="clear" w:pos="4819"/>
        <w:tab w:val="clear" w:pos="9638"/>
        <w:tab w:val="left" w:pos="3402"/>
      </w:tabs>
      <w:spacing w:after="20"/>
      <w:rPr>
        <w:b/>
        <w:color w:val="009959"/>
        <w:sz w:val="13"/>
        <w:szCs w:val="13"/>
      </w:rPr>
    </w:pPr>
    <w:r>
      <w:rPr>
        <w:b/>
        <w:color w:val="009959"/>
        <w:sz w:val="13"/>
        <w:szCs w:val="13"/>
      </w:rPr>
      <w:tab/>
      <w:t>IRCCS Istituto Romagnolo per lo Studio dei Tumori “Dino Amadori” – IRST S.r.l.</w:t>
    </w:r>
  </w:p>
  <w:p w:rsidR="005B69C6" w:rsidRDefault="005B69C6" w:rsidP="009B037F">
    <w:pPr>
      <w:pStyle w:val="Pidipagina"/>
      <w:widowControl w:val="0"/>
      <w:tabs>
        <w:tab w:val="left" w:pos="1276"/>
        <w:tab w:val="left" w:pos="3402"/>
        <w:tab w:val="left" w:pos="3969"/>
      </w:tabs>
      <w:spacing w:after="20"/>
      <w:rPr>
        <w:color w:val="009959"/>
        <w:sz w:val="13"/>
        <w:szCs w:val="13"/>
      </w:rPr>
    </w:pPr>
    <w:r>
      <w:rPr>
        <w:color w:val="009959"/>
        <w:sz w:val="13"/>
        <w:szCs w:val="13"/>
      </w:rPr>
      <w:tab/>
    </w:r>
    <w:r>
      <w:rPr>
        <w:color w:val="009959"/>
        <w:sz w:val="13"/>
        <w:szCs w:val="13"/>
      </w:rPr>
      <w:tab/>
      <w:t xml:space="preserve">Sede legale e operativa: Via P. </w:t>
    </w:r>
    <w:proofErr w:type="spellStart"/>
    <w:r>
      <w:rPr>
        <w:color w:val="009959"/>
        <w:sz w:val="13"/>
        <w:szCs w:val="13"/>
      </w:rPr>
      <w:t>Maroncelli</w:t>
    </w:r>
    <w:proofErr w:type="spellEnd"/>
    <w:r>
      <w:rPr>
        <w:color w:val="009959"/>
        <w:sz w:val="13"/>
        <w:szCs w:val="13"/>
      </w:rPr>
      <w:t xml:space="preserve">, 40 – 47014 </w:t>
    </w:r>
    <w:proofErr w:type="spellStart"/>
    <w:r>
      <w:rPr>
        <w:color w:val="009959"/>
        <w:sz w:val="13"/>
        <w:szCs w:val="13"/>
      </w:rPr>
      <w:t>Meldola</w:t>
    </w:r>
    <w:proofErr w:type="spellEnd"/>
    <w:r>
      <w:rPr>
        <w:color w:val="009959"/>
        <w:sz w:val="13"/>
        <w:szCs w:val="13"/>
      </w:rPr>
      <w:t xml:space="preserve"> (FC)</w:t>
    </w:r>
  </w:p>
  <w:p w:rsidR="005B69C6" w:rsidRDefault="005B69C6" w:rsidP="009B037F">
    <w:pPr>
      <w:pStyle w:val="Pidipagina"/>
      <w:widowControl w:val="0"/>
      <w:tabs>
        <w:tab w:val="left" w:pos="1276"/>
        <w:tab w:val="left" w:pos="3402"/>
        <w:tab w:val="left" w:pos="3969"/>
      </w:tabs>
      <w:spacing w:after="20"/>
      <w:rPr>
        <w:color w:val="009959"/>
        <w:sz w:val="13"/>
        <w:szCs w:val="13"/>
      </w:rPr>
    </w:pPr>
    <w:r>
      <w:rPr>
        <w:color w:val="009959"/>
        <w:sz w:val="13"/>
        <w:szCs w:val="13"/>
      </w:rPr>
      <w:tab/>
    </w:r>
    <w:r>
      <w:rPr>
        <w:color w:val="009959"/>
        <w:sz w:val="13"/>
        <w:szCs w:val="13"/>
      </w:rPr>
      <w:tab/>
      <w:t>T. +39.0543.739100 – F. +39.0543.739123</w:t>
    </w:r>
  </w:p>
  <w:p w:rsidR="005B69C6" w:rsidRDefault="005B69C6" w:rsidP="009B037F">
    <w:pPr>
      <w:pStyle w:val="Pidipagina"/>
      <w:widowControl w:val="0"/>
      <w:tabs>
        <w:tab w:val="left" w:pos="1276"/>
        <w:tab w:val="left" w:pos="3402"/>
        <w:tab w:val="left" w:pos="3969"/>
      </w:tabs>
      <w:spacing w:after="20"/>
      <w:rPr>
        <w:color w:val="009959"/>
        <w:sz w:val="13"/>
        <w:szCs w:val="13"/>
      </w:rPr>
    </w:pPr>
    <w:r>
      <w:rPr>
        <w:color w:val="009959"/>
        <w:sz w:val="13"/>
        <w:szCs w:val="13"/>
      </w:rPr>
      <w:tab/>
    </w:r>
    <w:r>
      <w:rPr>
        <w:color w:val="009959"/>
        <w:sz w:val="13"/>
        <w:szCs w:val="13"/>
      </w:rPr>
      <w:tab/>
      <w:t>www.irst.emr.it</w:t>
    </w:r>
  </w:p>
  <w:p w:rsidR="005B69C6" w:rsidRDefault="005B69C6" w:rsidP="009B037F">
    <w:pPr>
      <w:pStyle w:val="Pidipagina"/>
      <w:widowControl w:val="0"/>
      <w:tabs>
        <w:tab w:val="left" w:pos="1276"/>
        <w:tab w:val="left" w:pos="3402"/>
        <w:tab w:val="left" w:pos="3969"/>
      </w:tabs>
      <w:spacing w:after="20"/>
      <w:rPr>
        <w:color w:val="009959"/>
        <w:sz w:val="13"/>
        <w:szCs w:val="13"/>
      </w:rPr>
    </w:pPr>
    <w:r>
      <w:rPr>
        <w:color w:val="009959"/>
        <w:sz w:val="13"/>
        <w:szCs w:val="13"/>
      </w:rPr>
      <w:tab/>
    </w:r>
    <w:r>
      <w:rPr>
        <w:color w:val="009959"/>
        <w:sz w:val="13"/>
        <w:szCs w:val="13"/>
      </w:rPr>
      <w:tab/>
    </w:r>
    <w:proofErr w:type="spellStart"/>
    <w:r>
      <w:rPr>
        <w:color w:val="009959"/>
        <w:sz w:val="13"/>
        <w:szCs w:val="13"/>
      </w:rPr>
      <w:t>R.E.A.</w:t>
    </w:r>
    <w:proofErr w:type="spellEnd"/>
    <w:r>
      <w:rPr>
        <w:color w:val="009959"/>
        <w:sz w:val="13"/>
        <w:szCs w:val="13"/>
      </w:rPr>
      <w:t xml:space="preserve"> 288572 (FC) – Codice Fiscale e Partita IVA 03154520401</w:t>
    </w:r>
  </w:p>
  <w:p w:rsidR="005B69C6" w:rsidRDefault="005B69C6" w:rsidP="009B037F">
    <w:pPr>
      <w:pStyle w:val="Pidipagina"/>
      <w:widowControl w:val="0"/>
      <w:tabs>
        <w:tab w:val="left" w:pos="1276"/>
        <w:tab w:val="left" w:pos="3402"/>
        <w:tab w:val="left" w:pos="3969"/>
      </w:tabs>
      <w:spacing w:after="20"/>
      <w:rPr>
        <w:color w:val="009959"/>
        <w:sz w:val="13"/>
        <w:szCs w:val="13"/>
      </w:rPr>
    </w:pPr>
  </w:p>
  <w:p w:rsidR="005B69C6" w:rsidRDefault="005B69C6" w:rsidP="009B037F">
    <w:pPr>
      <w:pStyle w:val="normal"/>
      <w:widowControl w:val="0"/>
      <w:tabs>
        <w:tab w:val="left" w:pos="142"/>
        <w:tab w:val="left" w:pos="4536"/>
      </w:tabs>
      <w:spacing w:line="240" w:lineRule="auto"/>
      <w:jc w:val="right"/>
    </w:pPr>
    <w:r>
      <w:rPr>
        <w:color w:val="009959"/>
        <w:sz w:val="13"/>
        <w:szCs w:val="13"/>
      </w:rPr>
      <w:tab/>
    </w:r>
    <w:r w:rsidR="001A18E0">
      <w:rPr>
        <w:rFonts w:ascii="Calibri" w:eastAsia="Calibri" w:hAnsi="Calibri" w:cs="Calibri"/>
      </w:rPr>
      <w:fldChar w:fldCharType="begin"/>
    </w:r>
    <w:r>
      <w:rPr>
        <w:rFonts w:ascii="Calibri" w:eastAsia="Calibri" w:hAnsi="Calibri" w:cs="Calibri"/>
      </w:rPr>
      <w:instrText>PAGE</w:instrText>
    </w:r>
    <w:r w:rsidR="001A18E0">
      <w:rPr>
        <w:rFonts w:ascii="Calibri" w:eastAsia="Calibri" w:hAnsi="Calibri" w:cs="Calibri"/>
      </w:rPr>
      <w:fldChar w:fldCharType="separate"/>
    </w:r>
    <w:r w:rsidR="008D66D0">
      <w:rPr>
        <w:rFonts w:ascii="Calibri" w:eastAsia="Calibri" w:hAnsi="Calibri" w:cs="Calibri"/>
        <w:noProof/>
      </w:rPr>
      <w:t>6</w:t>
    </w:r>
    <w:r w:rsidR="001A18E0">
      <w:rPr>
        <w:rFonts w:ascii="Calibri" w:eastAsia="Calibri" w:hAnsi="Calibri" w:cs="Calibri"/>
      </w:rPr>
      <w:fldChar w:fldCharType="end"/>
    </w:r>
    <w:r>
      <w:rPr>
        <w:rFonts w:ascii="Calibri" w:eastAsia="Calibri" w:hAnsi="Calibri" w:cs="Calibri"/>
      </w:rPr>
      <w:t>/</w:t>
    </w:r>
    <w:r w:rsidR="001A18E0">
      <w:rPr>
        <w:rFonts w:ascii="Calibri" w:eastAsia="Calibri" w:hAnsi="Calibri" w:cs="Calibri"/>
      </w:rPr>
      <w:fldChar w:fldCharType="begin"/>
    </w:r>
    <w:r>
      <w:rPr>
        <w:rFonts w:ascii="Calibri" w:eastAsia="Calibri" w:hAnsi="Calibri" w:cs="Calibri"/>
      </w:rPr>
      <w:instrText>NUMPAGES</w:instrText>
    </w:r>
    <w:r w:rsidR="001A18E0">
      <w:rPr>
        <w:rFonts w:ascii="Calibri" w:eastAsia="Calibri" w:hAnsi="Calibri" w:cs="Calibri"/>
      </w:rPr>
      <w:fldChar w:fldCharType="separate"/>
    </w:r>
    <w:r w:rsidR="008D66D0">
      <w:rPr>
        <w:rFonts w:ascii="Calibri" w:eastAsia="Calibri" w:hAnsi="Calibri" w:cs="Calibri"/>
        <w:noProof/>
      </w:rPr>
      <w:t>14</w:t>
    </w:r>
    <w:r w:rsidR="001A18E0">
      <w:rPr>
        <w:rFonts w:ascii="Calibri" w:eastAsia="Calibri" w:hAnsi="Calibri" w:cs="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9C6" w:rsidRDefault="005B69C6" w:rsidP="00ED7A5A">
      <w:pPr>
        <w:spacing w:line="240" w:lineRule="auto"/>
      </w:pPr>
      <w:r>
        <w:separator/>
      </w:r>
    </w:p>
  </w:footnote>
  <w:footnote w:type="continuationSeparator" w:id="0">
    <w:p w:rsidR="005B69C6" w:rsidRDefault="005B69C6" w:rsidP="00ED7A5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9C6" w:rsidRDefault="005B69C6">
    <w:pPr>
      <w:pStyle w:val="normal"/>
    </w:pPr>
  </w:p>
  <w:p w:rsidR="005B69C6" w:rsidRDefault="005B69C6">
    <w:pPr>
      <w:pStyle w:val="normal"/>
    </w:pPr>
  </w:p>
  <w:p w:rsidR="005B69C6" w:rsidRDefault="005B69C6">
    <w:pPr>
      <w:pStyle w:val="normal"/>
    </w:pPr>
    <w:r>
      <w:t xml:space="preserve">            </w:t>
    </w:r>
    <w:r>
      <w:rPr>
        <w:rFonts w:ascii="Times New Roman" w:eastAsia="Times New Roman" w:hAnsi="Times New Roman" w:cs="Times New Roman"/>
        <w:noProof/>
        <w:sz w:val="20"/>
        <w:szCs w:val="20"/>
      </w:rPr>
      <w:drawing>
        <wp:anchor distT="0" distB="0" distL="114300" distR="114300" simplePos="0" relativeHeight="251658240" behindDoc="0" locked="0" layoutInCell="1" allowOverlap="1">
          <wp:simplePos x="0" y="0"/>
          <wp:positionH relativeFrom="column">
            <wp:posOffset>4524375</wp:posOffset>
          </wp:positionH>
          <wp:positionV relativeFrom="paragraph">
            <wp:posOffset>-83820</wp:posOffset>
          </wp:positionV>
          <wp:extent cx="1524000" cy="790575"/>
          <wp:effectExtent l="0" t="0" r="0" b="0"/>
          <wp:wrapSquare wrapText="bothSides"/>
          <wp:docPr id="2" name="Immagine 2" descr="LOGO-IRST-storico-Dino-Amad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IRST-storico-Dino-Amadori"/>
                  <pic:cNvPicPr>
                    <a:picLocks noChangeAspect="1" noChangeArrowheads="1"/>
                  </pic:cNvPicPr>
                </pic:nvPicPr>
                <pic:blipFill>
                  <a:blip r:embed="rId1"/>
                  <a:srcRect/>
                  <a:stretch>
                    <a:fillRect/>
                  </a:stretch>
                </pic:blipFill>
                <pic:spPr bwMode="auto">
                  <a:xfrm>
                    <a:off x="0" y="0"/>
                    <a:ext cx="1524000" cy="790575"/>
                  </a:xfrm>
                  <a:prstGeom prst="rect">
                    <a:avLst/>
                  </a:prstGeom>
                  <a:noFill/>
                  <a:ln w="9525">
                    <a:noFill/>
                    <a:miter lim="800000"/>
                    <a:headEnd/>
                    <a:tailEnd/>
                  </a:ln>
                </pic:spPr>
              </pic:pic>
            </a:graphicData>
          </a:graphic>
        </wp:anchor>
      </w:drawing>
    </w:r>
    <w:r>
      <w:rPr>
        <w:rFonts w:ascii="Times New Roman" w:eastAsia="Times New Roman" w:hAnsi="Times New Roman" w:cs="Times New Roman"/>
        <w:noProof/>
        <w:sz w:val="20"/>
        <w:szCs w:val="20"/>
      </w:rPr>
      <w:drawing>
        <wp:anchor distT="0" distB="0" distL="114300" distR="114300" simplePos="0" relativeHeight="251657216" behindDoc="0" locked="0" layoutInCell="1" allowOverlap="1">
          <wp:simplePos x="0" y="0"/>
          <wp:positionH relativeFrom="column">
            <wp:posOffset>-152400</wp:posOffset>
          </wp:positionH>
          <wp:positionV relativeFrom="paragraph">
            <wp:posOffset>-83820</wp:posOffset>
          </wp:positionV>
          <wp:extent cx="3581400" cy="790575"/>
          <wp:effectExtent l="0" t="0" r="0" b="0"/>
          <wp:wrapSquare wrapText="bothSides"/>
          <wp:docPr id="1" name="Immagine 1" descr="LOGO-RER-Dino-Amad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RER-Dino-Amadori"/>
                  <pic:cNvPicPr>
                    <a:picLocks noChangeAspect="1" noChangeArrowheads="1"/>
                  </pic:cNvPicPr>
                </pic:nvPicPr>
                <pic:blipFill>
                  <a:blip r:embed="rId2"/>
                  <a:srcRect/>
                  <a:stretch>
                    <a:fillRect/>
                  </a:stretch>
                </pic:blipFill>
                <pic:spPr bwMode="auto">
                  <a:xfrm>
                    <a:off x="0" y="0"/>
                    <a:ext cx="3581400" cy="790575"/>
                  </a:xfrm>
                  <a:prstGeom prst="rect">
                    <a:avLst/>
                  </a:prstGeom>
                  <a:noFill/>
                  <a:ln w="9525">
                    <a:noFill/>
                    <a:miter lim="800000"/>
                    <a:headEnd/>
                    <a:tailEnd/>
                  </a:ln>
                </pic:spPr>
              </pic:pic>
            </a:graphicData>
          </a:graphic>
        </wp:anchor>
      </w:drawing>
    </w:r>
  </w:p>
  <w:p w:rsidR="005B69C6" w:rsidRDefault="005B69C6">
    <w:pPr>
      <w:pStyle w:val="normal"/>
    </w:pPr>
  </w:p>
  <w:p w:rsidR="005B69C6" w:rsidRDefault="005B69C6">
    <w:pPr>
      <w:pStyle w:val="normal"/>
    </w:pPr>
  </w:p>
  <w:p w:rsidR="005B69C6" w:rsidRDefault="005B69C6">
    <w:pPr>
      <w:pStyle w:val="normal"/>
    </w:pPr>
  </w:p>
  <w:p w:rsidR="005B69C6" w:rsidRDefault="005B69C6" w:rsidP="009B037F">
    <w:pPr>
      <w:pStyle w:val="Intestazione"/>
      <w:tabs>
        <w:tab w:val="clear" w:pos="4819"/>
        <w:tab w:val="clear" w:pos="9638"/>
        <w:tab w:val="left" w:pos="993"/>
      </w:tabs>
      <w:rPr>
        <w:b/>
        <w:color w:val="009959"/>
        <w:sz w:val="17"/>
        <w:szCs w:val="17"/>
      </w:rPr>
    </w:pPr>
    <w:r>
      <w:rPr>
        <w:b/>
        <w:color w:val="009959"/>
        <w:sz w:val="17"/>
        <w:szCs w:val="17"/>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F7E"/>
    <w:multiLevelType w:val="hybridMultilevel"/>
    <w:tmpl w:val="5E78B476"/>
    <w:lvl w:ilvl="0" w:tplc="D99002CE">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25CB1F77"/>
    <w:multiLevelType w:val="hybridMultilevel"/>
    <w:tmpl w:val="E35CBEBA"/>
    <w:lvl w:ilvl="0" w:tplc="84926B9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CA92454"/>
    <w:multiLevelType w:val="multilevel"/>
    <w:tmpl w:val="E252E344"/>
    <w:lvl w:ilvl="0">
      <w:numFmt w:val="bullet"/>
      <w:lvlText w:val="•"/>
      <w:lvlJc w:val="left"/>
      <w:pPr>
        <w:ind w:left="566" w:hanging="362"/>
      </w:pPr>
      <w:rPr>
        <w:rFonts w:ascii="Times New Roman" w:eastAsia="Times New Roman" w:hAnsi="Times New Roman" w:cs="Times New Roman"/>
        <w:sz w:val="22"/>
        <w:szCs w:val="22"/>
        <w:vertAlign w:val="baseline"/>
      </w:rPr>
    </w:lvl>
    <w:lvl w:ilvl="1">
      <w:numFmt w:val="bullet"/>
      <w:lvlText w:val="•"/>
      <w:lvlJc w:val="left"/>
      <w:pPr>
        <w:ind w:left="172" w:hanging="292"/>
      </w:pPr>
      <w:rPr>
        <w:rFonts w:ascii="Times New Roman" w:eastAsia="Times New Roman" w:hAnsi="Times New Roman" w:cs="Times New Roman"/>
        <w:sz w:val="22"/>
        <w:szCs w:val="22"/>
        <w:vertAlign w:val="baseline"/>
      </w:rPr>
    </w:lvl>
    <w:lvl w:ilvl="2">
      <w:numFmt w:val="bullet"/>
      <w:lvlText w:val="•"/>
      <w:lvlJc w:val="left"/>
      <w:pPr>
        <w:ind w:left="1633" w:hanging="291"/>
      </w:pPr>
      <w:rPr>
        <w:vertAlign w:val="baseline"/>
      </w:rPr>
    </w:lvl>
    <w:lvl w:ilvl="3">
      <w:numFmt w:val="bullet"/>
      <w:lvlText w:val="•"/>
      <w:lvlJc w:val="left"/>
      <w:pPr>
        <w:ind w:left="2706" w:hanging="291"/>
      </w:pPr>
      <w:rPr>
        <w:vertAlign w:val="baseline"/>
      </w:rPr>
    </w:lvl>
    <w:lvl w:ilvl="4">
      <w:numFmt w:val="bullet"/>
      <w:lvlText w:val="•"/>
      <w:lvlJc w:val="left"/>
      <w:pPr>
        <w:ind w:left="3779" w:hanging="292"/>
      </w:pPr>
      <w:rPr>
        <w:vertAlign w:val="baseline"/>
      </w:rPr>
    </w:lvl>
    <w:lvl w:ilvl="5">
      <w:numFmt w:val="bullet"/>
      <w:lvlText w:val="•"/>
      <w:lvlJc w:val="left"/>
      <w:pPr>
        <w:ind w:left="4853" w:hanging="292"/>
      </w:pPr>
      <w:rPr>
        <w:vertAlign w:val="baseline"/>
      </w:rPr>
    </w:lvl>
    <w:lvl w:ilvl="6">
      <w:numFmt w:val="bullet"/>
      <w:lvlText w:val="•"/>
      <w:lvlJc w:val="left"/>
      <w:pPr>
        <w:ind w:left="5926" w:hanging="292"/>
      </w:pPr>
      <w:rPr>
        <w:vertAlign w:val="baseline"/>
      </w:rPr>
    </w:lvl>
    <w:lvl w:ilvl="7">
      <w:numFmt w:val="bullet"/>
      <w:lvlText w:val="•"/>
      <w:lvlJc w:val="left"/>
      <w:pPr>
        <w:ind w:left="6999" w:hanging="292"/>
      </w:pPr>
      <w:rPr>
        <w:vertAlign w:val="baseline"/>
      </w:rPr>
    </w:lvl>
    <w:lvl w:ilvl="8">
      <w:numFmt w:val="bullet"/>
      <w:lvlText w:val="•"/>
      <w:lvlJc w:val="left"/>
      <w:pPr>
        <w:ind w:left="8072" w:hanging="292"/>
      </w:pPr>
      <w:rPr>
        <w:vertAlign w:val="baseline"/>
      </w:rPr>
    </w:lvl>
  </w:abstractNum>
  <w:abstractNum w:abstractNumId="3">
    <w:nsid w:val="505F0440"/>
    <w:multiLevelType w:val="multilevel"/>
    <w:tmpl w:val="87ECCA76"/>
    <w:lvl w:ilvl="0">
      <w:numFmt w:val="bullet"/>
      <w:lvlText w:val="-"/>
      <w:lvlJc w:val="left"/>
      <w:pPr>
        <w:ind w:left="1004" w:hanging="360"/>
      </w:pPr>
      <w:rPr>
        <w:rFonts w:ascii="Times New Roman" w:eastAsia="Times New Roman" w:hAnsi="Times New Roman" w:cs="Times New Roman"/>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4">
    <w:nsid w:val="59042476"/>
    <w:multiLevelType w:val="multilevel"/>
    <w:tmpl w:val="1654DC86"/>
    <w:lvl w:ilvl="0">
      <w:numFmt w:val="bullet"/>
      <w:lvlText w:val="-"/>
      <w:lvlJc w:val="left"/>
      <w:pPr>
        <w:ind w:left="644" w:hanging="359"/>
      </w:pPr>
      <w:rPr>
        <w:rFonts w:ascii="Times New Roman" w:eastAsia="Times New Roman" w:hAnsi="Times New Roman" w:cs="Times New Roman"/>
        <w:vertAlign w:val="baseline"/>
      </w:rPr>
    </w:lvl>
    <w:lvl w:ilvl="1">
      <w:start w:val="1"/>
      <w:numFmt w:val="bullet"/>
      <w:lvlText w:val="o"/>
      <w:lvlJc w:val="left"/>
      <w:pPr>
        <w:ind w:left="1364" w:hanging="360"/>
      </w:pPr>
      <w:rPr>
        <w:rFonts w:ascii="Courier New" w:eastAsia="Courier New" w:hAnsi="Courier New" w:cs="Courier New"/>
        <w:vertAlign w:val="baseline"/>
      </w:rPr>
    </w:lvl>
    <w:lvl w:ilvl="2">
      <w:start w:val="1"/>
      <w:numFmt w:val="bullet"/>
      <w:lvlText w:val="▪"/>
      <w:lvlJc w:val="left"/>
      <w:pPr>
        <w:ind w:left="2084" w:hanging="360"/>
      </w:pPr>
      <w:rPr>
        <w:rFonts w:ascii="Noto Sans Symbols" w:eastAsia="Noto Sans Symbols" w:hAnsi="Noto Sans Symbols" w:cs="Noto Sans Symbols"/>
        <w:vertAlign w:val="baseline"/>
      </w:rPr>
    </w:lvl>
    <w:lvl w:ilvl="3">
      <w:start w:val="1"/>
      <w:numFmt w:val="bullet"/>
      <w:lvlText w:val="●"/>
      <w:lvlJc w:val="left"/>
      <w:pPr>
        <w:ind w:left="2804" w:hanging="360"/>
      </w:pPr>
      <w:rPr>
        <w:rFonts w:ascii="Noto Sans Symbols" w:eastAsia="Noto Sans Symbols" w:hAnsi="Noto Sans Symbols" w:cs="Noto Sans Symbols"/>
        <w:vertAlign w:val="baseline"/>
      </w:rPr>
    </w:lvl>
    <w:lvl w:ilvl="4">
      <w:start w:val="1"/>
      <w:numFmt w:val="bullet"/>
      <w:lvlText w:val="o"/>
      <w:lvlJc w:val="left"/>
      <w:pPr>
        <w:ind w:left="3524" w:hanging="360"/>
      </w:pPr>
      <w:rPr>
        <w:rFonts w:ascii="Courier New" w:eastAsia="Courier New" w:hAnsi="Courier New" w:cs="Courier New"/>
        <w:vertAlign w:val="baseline"/>
      </w:rPr>
    </w:lvl>
    <w:lvl w:ilvl="5">
      <w:start w:val="1"/>
      <w:numFmt w:val="bullet"/>
      <w:lvlText w:val="▪"/>
      <w:lvlJc w:val="left"/>
      <w:pPr>
        <w:ind w:left="4244" w:hanging="360"/>
      </w:pPr>
      <w:rPr>
        <w:rFonts w:ascii="Noto Sans Symbols" w:eastAsia="Noto Sans Symbols" w:hAnsi="Noto Sans Symbols" w:cs="Noto Sans Symbols"/>
        <w:vertAlign w:val="baseline"/>
      </w:rPr>
    </w:lvl>
    <w:lvl w:ilvl="6">
      <w:start w:val="1"/>
      <w:numFmt w:val="bullet"/>
      <w:lvlText w:val="●"/>
      <w:lvlJc w:val="left"/>
      <w:pPr>
        <w:ind w:left="4964" w:hanging="360"/>
      </w:pPr>
      <w:rPr>
        <w:rFonts w:ascii="Noto Sans Symbols" w:eastAsia="Noto Sans Symbols" w:hAnsi="Noto Sans Symbols" w:cs="Noto Sans Symbols"/>
        <w:vertAlign w:val="baseline"/>
      </w:rPr>
    </w:lvl>
    <w:lvl w:ilvl="7">
      <w:start w:val="1"/>
      <w:numFmt w:val="bullet"/>
      <w:lvlText w:val="o"/>
      <w:lvlJc w:val="left"/>
      <w:pPr>
        <w:ind w:left="5684" w:hanging="360"/>
      </w:pPr>
      <w:rPr>
        <w:rFonts w:ascii="Courier New" w:eastAsia="Courier New" w:hAnsi="Courier New" w:cs="Courier New"/>
        <w:vertAlign w:val="baseline"/>
      </w:rPr>
    </w:lvl>
    <w:lvl w:ilvl="8">
      <w:start w:val="1"/>
      <w:numFmt w:val="bullet"/>
      <w:lvlText w:val="▪"/>
      <w:lvlJc w:val="left"/>
      <w:pPr>
        <w:ind w:left="6404" w:hanging="360"/>
      </w:pPr>
      <w:rPr>
        <w:rFonts w:ascii="Noto Sans Symbols" w:eastAsia="Noto Sans Symbols" w:hAnsi="Noto Sans Symbols" w:cs="Noto Sans Symbols"/>
        <w:vertAlign w:val="baseline"/>
      </w:rPr>
    </w:lvl>
  </w:abstractNum>
  <w:abstractNum w:abstractNumId="5">
    <w:nsid w:val="5CA03C75"/>
    <w:multiLevelType w:val="hybridMultilevel"/>
    <w:tmpl w:val="3A80A4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63E109DB"/>
    <w:multiLevelType w:val="multilevel"/>
    <w:tmpl w:val="9DD47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78774A1"/>
    <w:multiLevelType w:val="multilevel"/>
    <w:tmpl w:val="36826BB6"/>
    <w:lvl w:ilvl="0">
      <w:numFmt w:val="bullet"/>
      <w:lvlText w:val="•"/>
      <w:lvlJc w:val="left"/>
      <w:pPr>
        <w:ind w:left="532" w:hanging="363"/>
      </w:pPr>
      <w:rPr>
        <w:rFonts w:ascii="Times New Roman" w:eastAsia="Times New Roman" w:hAnsi="Times New Roman" w:cs="Times New Roman"/>
        <w:sz w:val="22"/>
        <w:szCs w:val="22"/>
        <w:vertAlign w:val="baseline"/>
      </w:rPr>
    </w:lvl>
    <w:lvl w:ilvl="1">
      <w:numFmt w:val="bullet"/>
      <w:lvlText w:val="•"/>
      <w:lvlJc w:val="left"/>
      <w:pPr>
        <w:ind w:left="1507" w:hanging="364"/>
      </w:pPr>
      <w:rPr>
        <w:vertAlign w:val="baseline"/>
      </w:rPr>
    </w:lvl>
    <w:lvl w:ilvl="2">
      <w:numFmt w:val="bullet"/>
      <w:lvlText w:val="•"/>
      <w:lvlJc w:val="left"/>
      <w:pPr>
        <w:ind w:left="2475" w:hanging="364"/>
      </w:pPr>
      <w:rPr>
        <w:vertAlign w:val="baseline"/>
      </w:rPr>
    </w:lvl>
    <w:lvl w:ilvl="3">
      <w:numFmt w:val="bullet"/>
      <w:lvlText w:val="•"/>
      <w:lvlJc w:val="left"/>
      <w:pPr>
        <w:ind w:left="3443" w:hanging="363"/>
      </w:pPr>
      <w:rPr>
        <w:vertAlign w:val="baseline"/>
      </w:rPr>
    </w:lvl>
    <w:lvl w:ilvl="4">
      <w:numFmt w:val="bullet"/>
      <w:lvlText w:val="•"/>
      <w:lvlJc w:val="left"/>
      <w:pPr>
        <w:ind w:left="4411" w:hanging="363"/>
      </w:pPr>
      <w:rPr>
        <w:vertAlign w:val="baseline"/>
      </w:rPr>
    </w:lvl>
    <w:lvl w:ilvl="5">
      <w:numFmt w:val="bullet"/>
      <w:lvlText w:val="•"/>
      <w:lvlJc w:val="left"/>
      <w:pPr>
        <w:ind w:left="5379" w:hanging="364"/>
      </w:pPr>
      <w:rPr>
        <w:vertAlign w:val="baseline"/>
      </w:rPr>
    </w:lvl>
    <w:lvl w:ilvl="6">
      <w:numFmt w:val="bullet"/>
      <w:lvlText w:val="•"/>
      <w:lvlJc w:val="left"/>
      <w:pPr>
        <w:ind w:left="6347" w:hanging="363"/>
      </w:pPr>
      <w:rPr>
        <w:vertAlign w:val="baseline"/>
      </w:rPr>
    </w:lvl>
    <w:lvl w:ilvl="7">
      <w:numFmt w:val="bullet"/>
      <w:lvlText w:val="•"/>
      <w:lvlJc w:val="left"/>
      <w:pPr>
        <w:ind w:left="7315" w:hanging="364"/>
      </w:pPr>
      <w:rPr>
        <w:vertAlign w:val="baseline"/>
      </w:rPr>
    </w:lvl>
    <w:lvl w:ilvl="8">
      <w:numFmt w:val="bullet"/>
      <w:lvlText w:val="•"/>
      <w:lvlJc w:val="left"/>
      <w:pPr>
        <w:ind w:left="8283" w:hanging="364"/>
      </w:pPr>
      <w:rPr>
        <w:vertAlign w:val="baseline"/>
      </w:rPr>
    </w:lvl>
  </w:abstractNum>
  <w:num w:numId="1">
    <w:abstractNumId w:val="0"/>
  </w:num>
  <w:num w:numId="2">
    <w:abstractNumId w:val="5"/>
  </w:num>
  <w:num w:numId="3">
    <w:abstractNumId w:val="1"/>
  </w:num>
  <w:num w:numId="4">
    <w:abstractNumId w:val="6"/>
  </w:num>
  <w:num w:numId="5">
    <w:abstractNumId w:val="4"/>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hdrShapeDefaults>
    <o:shapedefaults v:ext="edit" spidmax="5121"/>
  </w:hdrShapeDefaults>
  <w:footnotePr>
    <w:footnote w:id="-1"/>
    <w:footnote w:id="0"/>
  </w:footnotePr>
  <w:endnotePr>
    <w:endnote w:id="-1"/>
    <w:endnote w:id="0"/>
  </w:endnotePr>
  <w:compat/>
  <w:rsids>
    <w:rsidRoot w:val="00ED7A5A"/>
    <w:rsid w:val="00022299"/>
    <w:rsid w:val="0005269F"/>
    <w:rsid w:val="000E36AF"/>
    <w:rsid w:val="00123946"/>
    <w:rsid w:val="00143523"/>
    <w:rsid w:val="00182FB7"/>
    <w:rsid w:val="0018337B"/>
    <w:rsid w:val="001A18E0"/>
    <w:rsid w:val="001A4C8A"/>
    <w:rsid w:val="001C1F59"/>
    <w:rsid w:val="001C5D99"/>
    <w:rsid w:val="001D4C81"/>
    <w:rsid w:val="001E0718"/>
    <w:rsid w:val="00224CCA"/>
    <w:rsid w:val="00235A11"/>
    <w:rsid w:val="002814A3"/>
    <w:rsid w:val="00281DBE"/>
    <w:rsid w:val="00291AFD"/>
    <w:rsid w:val="002B27C4"/>
    <w:rsid w:val="002D6F2F"/>
    <w:rsid w:val="002E1525"/>
    <w:rsid w:val="002F036C"/>
    <w:rsid w:val="00322C40"/>
    <w:rsid w:val="0033014C"/>
    <w:rsid w:val="00354B28"/>
    <w:rsid w:val="00362989"/>
    <w:rsid w:val="0038501A"/>
    <w:rsid w:val="003A5CA8"/>
    <w:rsid w:val="003C2347"/>
    <w:rsid w:val="003E5BA9"/>
    <w:rsid w:val="003F3A15"/>
    <w:rsid w:val="003F61A9"/>
    <w:rsid w:val="004334D8"/>
    <w:rsid w:val="004427BF"/>
    <w:rsid w:val="0044392B"/>
    <w:rsid w:val="004655DB"/>
    <w:rsid w:val="00473B64"/>
    <w:rsid w:val="004B343D"/>
    <w:rsid w:val="004C654F"/>
    <w:rsid w:val="004E00F8"/>
    <w:rsid w:val="00527EC3"/>
    <w:rsid w:val="0055406B"/>
    <w:rsid w:val="005A2687"/>
    <w:rsid w:val="005B4496"/>
    <w:rsid w:val="005B4801"/>
    <w:rsid w:val="005B69C6"/>
    <w:rsid w:val="005C3300"/>
    <w:rsid w:val="005D5A8E"/>
    <w:rsid w:val="00602295"/>
    <w:rsid w:val="006028D9"/>
    <w:rsid w:val="0061083C"/>
    <w:rsid w:val="006162A3"/>
    <w:rsid w:val="00635E8E"/>
    <w:rsid w:val="006F7C16"/>
    <w:rsid w:val="007250A9"/>
    <w:rsid w:val="00747120"/>
    <w:rsid w:val="00782DBE"/>
    <w:rsid w:val="007D4CF9"/>
    <w:rsid w:val="0083412C"/>
    <w:rsid w:val="00876D50"/>
    <w:rsid w:val="008D1C6A"/>
    <w:rsid w:val="008D66D0"/>
    <w:rsid w:val="008F726E"/>
    <w:rsid w:val="00930F0A"/>
    <w:rsid w:val="00984171"/>
    <w:rsid w:val="00994B67"/>
    <w:rsid w:val="009A541E"/>
    <w:rsid w:val="009B037F"/>
    <w:rsid w:val="009C1D89"/>
    <w:rsid w:val="009C36BA"/>
    <w:rsid w:val="009D67C5"/>
    <w:rsid w:val="009E461C"/>
    <w:rsid w:val="00A9722F"/>
    <w:rsid w:val="00AF394B"/>
    <w:rsid w:val="00B02859"/>
    <w:rsid w:val="00B42782"/>
    <w:rsid w:val="00B61761"/>
    <w:rsid w:val="00B6398A"/>
    <w:rsid w:val="00BC47EF"/>
    <w:rsid w:val="00BD6857"/>
    <w:rsid w:val="00C00935"/>
    <w:rsid w:val="00C1047F"/>
    <w:rsid w:val="00C17637"/>
    <w:rsid w:val="00C771FF"/>
    <w:rsid w:val="00CB697C"/>
    <w:rsid w:val="00CD51B8"/>
    <w:rsid w:val="00CF46E9"/>
    <w:rsid w:val="00D455DB"/>
    <w:rsid w:val="00D56565"/>
    <w:rsid w:val="00DD64E3"/>
    <w:rsid w:val="00DE255D"/>
    <w:rsid w:val="00E46B05"/>
    <w:rsid w:val="00E6017A"/>
    <w:rsid w:val="00E75E04"/>
    <w:rsid w:val="00EA4F92"/>
    <w:rsid w:val="00EC0E81"/>
    <w:rsid w:val="00ED7A5A"/>
    <w:rsid w:val="00F448F9"/>
    <w:rsid w:val="00F8564D"/>
    <w:rsid w:val="00F86FDF"/>
    <w:rsid w:val="00F92C99"/>
    <w:rsid w:val="00FC3F3E"/>
    <w:rsid w:val="00FE0560"/>
    <w:rsid w:val="00FE24D4"/>
    <w:rsid w:val="00FF19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2782"/>
    <w:pPr>
      <w:pBdr>
        <w:top w:val="nil"/>
        <w:left w:val="nil"/>
        <w:bottom w:val="nil"/>
        <w:right w:val="nil"/>
        <w:between w:val="nil"/>
      </w:pBdr>
      <w:spacing w:line="276" w:lineRule="auto"/>
    </w:pPr>
    <w:rPr>
      <w:color w:val="000000"/>
      <w:sz w:val="22"/>
      <w:szCs w:val="22"/>
    </w:rPr>
  </w:style>
  <w:style w:type="paragraph" w:styleId="Titolo1">
    <w:name w:val="heading 1"/>
    <w:basedOn w:val="normal"/>
    <w:next w:val="normal"/>
    <w:rsid w:val="00ED7A5A"/>
    <w:pPr>
      <w:keepNext/>
      <w:keepLines/>
      <w:spacing w:before="400" w:after="120"/>
      <w:outlineLvl w:val="0"/>
    </w:pPr>
    <w:rPr>
      <w:sz w:val="40"/>
      <w:szCs w:val="40"/>
    </w:rPr>
  </w:style>
  <w:style w:type="paragraph" w:styleId="Titolo2">
    <w:name w:val="heading 2"/>
    <w:basedOn w:val="normal"/>
    <w:next w:val="normal"/>
    <w:rsid w:val="00ED7A5A"/>
    <w:pPr>
      <w:keepNext/>
      <w:keepLines/>
      <w:spacing w:before="360" w:after="120"/>
      <w:outlineLvl w:val="1"/>
    </w:pPr>
    <w:rPr>
      <w:sz w:val="32"/>
      <w:szCs w:val="32"/>
    </w:rPr>
  </w:style>
  <w:style w:type="paragraph" w:styleId="Titolo3">
    <w:name w:val="heading 3"/>
    <w:basedOn w:val="normal"/>
    <w:next w:val="normal"/>
    <w:rsid w:val="00ED7A5A"/>
    <w:pPr>
      <w:keepNext/>
      <w:keepLines/>
      <w:spacing w:before="320" w:after="80"/>
      <w:outlineLvl w:val="2"/>
    </w:pPr>
    <w:rPr>
      <w:color w:val="434343"/>
      <w:sz w:val="28"/>
      <w:szCs w:val="28"/>
    </w:rPr>
  </w:style>
  <w:style w:type="paragraph" w:styleId="Titolo4">
    <w:name w:val="heading 4"/>
    <w:basedOn w:val="normal"/>
    <w:next w:val="normal"/>
    <w:rsid w:val="00ED7A5A"/>
    <w:pPr>
      <w:keepNext/>
      <w:keepLines/>
      <w:spacing w:before="280" w:after="80"/>
      <w:outlineLvl w:val="3"/>
    </w:pPr>
    <w:rPr>
      <w:color w:val="666666"/>
      <w:sz w:val="24"/>
      <w:szCs w:val="24"/>
    </w:rPr>
  </w:style>
  <w:style w:type="paragraph" w:styleId="Titolo5">
    <w:name w:val="heading 5"/>
    <w:basedOn w:val="normal"/>
    <w:next w:val="normal"/>
    <w:rsid w:val="00ED7A5A"/>
    <w:pPr>
      <w:keepNext/>
      <w:keepLines/>
      <w:spacing w:before="240" w:after="80"/>
      <w:outlineLvl w:val="4"/>
    </w:pPr>
    <w:rPr>
      <w:color w:val="666666"/>
    </w:rPr>
  </w:style>
  <w:style w:type="paragraph" w:styleId="Titolo6">
    <w:name w:val="heading 6"/>
    <w:basedOn w:val="normal"/>
    <w:next w:val="normal"/>
    <w:rsid w:val="00ED7A5A"/>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ED7A5A"/>
    <w:pPr>
      <w:pBdr>
        <w:top w:val="nil"/>
        <w:left w:val="nil"/>
        <w:bottom w:val="nil"/>
        <w:right w:val="nil"/>
        <w:between w:val="nil"/>
      </w:pBdr>
      <w:spacing w:line="276" w:lineRule="auto"/>
    </w:pPr>
    <w:rPr>
      <w:color w:val="000000"/>
      <w:sz w:val="22"/>
      <w:szCs w:val="22"/>
    </w:rPr>
  </w:style>
  <w:style w:type="table" w:customStyle="1" w:styleId="TableNormal">
    <w:name w:val="Table Normal"/>
    <w:rsid w:val="00ED7A5A"/>
    <w:pPr>
      <w:pBdr>
        <w:top w:val="nil"/>
        <w:left w:val="nil"/>
        <w:bottom w:val="nil"/>
        <w:right w:val="nil"/>
        <w:between w:val="nil"/>
      </w:pBdr>
      <w:spacing w:line="276" w:lineRule="auto"/>
    </w:pPr>
    <w:rPr>
      <w:color w:val="000000"/>
      <w:sz w:val="22"/>
      <w:szCs w:val="22"/>
    </w:rPr>
    <w:tblPr>
      <w:tblCellMar>
        <w:top w:w="0" w:type="dxa"/>
        <w:left w:w="0" w:type="dxa"/>
        <w:bottom w:w="0" w:type="dxa"/>
        <w:right w:w="0" w:type="dxa"/>
      </w:tblCellMar>
    </w:tblPr>
  </w:style>
  <w:style w:type="paragraph" w:styleId="Titolo">
    <w:name w:val="Title"/>
    <w:basedOn w:val="normal"/>
    <w:next w:val="normal"/>
    <w:rsid w:val="00ED7A5A"/>
    <w:pPr>
      <w:keepNext/>
      <w:keepLines/>
      <w:spacing w:after="60"/>
    </w:pPr>
    <w:rPr>
      <w:sz w:val="52"/>
      <w:szCs w:val="52"/>
    </w:rPr>
  </w:style>
  <w:style w:type="paragraph" w:styleId="Sottotitolo">
    <w:name w:val="Subtitle"/>
    <w:basedOn w:val="normal"/>
    <w:next w:val="normal"/>
    <w:rsid w:val="00ED7A5A"/>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C009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0935"/>
    <w:rPr>
      <w:rFonts w:ascii="Tahoma" w:hAnsi="Tahoma" w:cs="Tahoma"/>
      <w:sz w:val="16"/>
      <w:szCs w:val="16"/>
    </w:rPr>
  </w:style>
  <w:style w:type="paragraph" w:styleId="Intestazione">
    <w:name w:val="header"/>
    <w:basedOn w:val="Normale"/>
    <w:link w:val="IntestazioneCarattere"/>
    <w:uiPriority w:val="99"/>
    <w:unhideWhenUsed/>
    <w:rsid w:val="00291AF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91AFD"/>
  </w:style>
  <w:style w:type="paragraph" w:styleId="Pidipagina">
    <w:name w:val="footer"/>
    <w:basedOn w:val="Normale"/>
    <w:link w:val="PidipaginaCarattere"/>
    <w:uiPriority w:val="99"/>
    <w:unhideWhenUsed/>
    <w:rsid w:val="00291AFD"/>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91AFD"/>
  </w:style>
  <w:style w:type="paragraph" w:styleId="Paragrafoelenco">
    <w:name w:val="List Paragraph"/>
    <w:basedOn w:val="Normale"/>
    <w:uiPriority w:val="34"/>
    <w:qFormat/>
    <w:rsid w:val="0044392B"/>
    <w:pPr>
      <w:pBdr>
        <w:top w:val="none" w:sz="0" w:space="0" w:color="auto"/>
        <w:left w:val="none" w:sz="0" w:space="0" w:color="auto"/>
        <w:bottom w:val="none" w:sz="0" w:space="0" w:color="auto"/>
        <w:right w:val="none" w:sz="0" w:space="0" w:color="auto"/>
        <w:between w:val="none" w:sz="0" w:space="0" w:color="auto"/>
      </w:pBdr>
      <w:ind w:left="720"/>
      <w:contextualSpacing/>
    </w:pPr>
  </w:style>
  <w:style w:type="character" w:styleId="Collegamentoipertestuale">
    <w:name w:val="Hyperlink"/>
    <w:basedOn w:val="Carpredefinitoparagrafo"/>
    <w:uiPriority w:val="99"/>
    <w:unhideWhenUsed/>
    <w:rsid w:val="00281DBE"/>
    <w:rPr>
      <w:color w:val="0000FF"/>
      <w:u w:val="single"/>
    </w:rPr>
  </w:style>
  <w:style w:type="paragraph" w:customStyle="1" w:styleId="Normale1">
    <w:name w:val="Normale1"/>
    <w:rsid w:val="004C654F"/>
    <w:pPr>
      <w:spacing w:line="276" w:lineRule="auto"/>
    </w:pPr>
    <w:rPr>
      <w:color w:val="000000"/>
      <w:sz w:val="22"/>
      <w:szCs w:val="22"/>
    </w:rPr>
  </w:style>
</w:styles>
</file>

<file path=word/webSettings.xml><?xml version="1.0" encoding="utf-8"?>
<w:webSettings xmlns:r="http://schemas.openxmlformats.org/officeDocument/2006/relationships" xmlns:w="http://schemas.openxmlformats.org/wordprocessingml/2006/main">
  <w:divs>
    <w:div w:id="81730478">
      <w:bodyDiv w:val="1"/>
      <w:marLeft w:val="0"/>
      <w:marRight w:val="0"/>
      <w:marTop w:val="0"/>
      <w:marBottom w:val="0"/>
      <w:divBdr>
        <w:top w:val="none" w:sz="0" w:space="0" w:color="auto"/>
        <w:left w:val="none" w:sz="0" w:space="0" w:color="auto"/>
        <w:bottom w:val="none" w:sz="0" w:space="0" w:color="auto"/>
        <w:right w:val="none" w:sz="0" w:space="0" w:color="auto"/>
      </w:divBdr>
    </w:div>
    <w:div w:id="106462288">
      <w:bodyDiv w:val="1"/>
      <w:marLeft w:val="0"/>
      <w:marRight w:val="0"/>
      <w:marTop w:val="0"/>
      <w:marBottom w:val="0"/>
      <w:divBdr>
        <w:top w:val="none" w:sz="0" w:space="0" w:color="auto"/>
        <w:left w:val="none" w:sz="0" w:space="0" w:color="auto"/>
        <w:bottom w:val="none" w:sz="0" w:space="0" w:color="auto"/>
        <w:right w:val="none" w:sz="0" w:space="0" w:color="auto"/>
      </w:divBdr>
    </w:div>
    <w:div w:id="309407209">
      <w:bodyDiv w:val="1"/>
      <w:marLeft w:val="0"/>
      <w:marRight w:val="0"/>
      <w:marTop w:val="0"/>
      <w:marBottom w:val="0"/>
      <w:divBdr>
        <w:top w:val="none" w:sz="0" w:space="0" w:color="auto"/>
        <w:left w:val="none" w:sz="0" w:space="0" w:color="auto"/>
        <w:bottom w:val="none" w:sz="0" w:space="0" w:color="auto"/>
        <w:right w:val="none" w:sz="0" w:space="0" w:color="auto"/>
      </w:divBdr>
    </w:div>
    <w:div w:id="328409488">
      <w:bodyDiv w:val="1"/>
      <w:marLeft w:val="0"/>
      <w:marRight w:val="0"/>
      <w:marTop w:val="0"/>
      <w:marBottom w:val="0"/>
      <w:divBdr>
        <w:top w:val="none" w:sz="0" w:space="0" w:color="auto"/>
        <w:left w:val="none" w:sz="0" w:space="0" w:color="auto"/>
        <w:bottom w:val="none" w:sz="0" w:space="0" w:color="auto"/>
        <w:right w:val="none" w:sz="0" w:space="0" w:color="auto"/>
      </w:divBdr>
    </w:div>
    <w:div w:id="428088839">
      <w:bodyDiv w:val="1"/>
      <w:marLeft w:val="0"/>
      <w:marRight w:val="0"/>
      <w:marTop w:val="0"/>
      <w:marBottom w:val="0"/>
      <w:divBdr>
        <w:top w:val="none" w:sz="0" w:space="0" w:color="auto"/>
        <w:left w:val="none" w:sz="0" w:space="0" w:color="auto"/>
        <w:bottom w:val="none" w:sz="0" w:space="0" w:color="auto"/>
        <w:right w:val="none" w:sz="0" w:space="0" w:color="auto"/>
      </w:divBdr>
    </w:div>
    <w:div w:id="442768439">
      <w:bodyDiv w:val="1"/>
      <w:marLeft w:val="0"/>
      <w:marRight w:val="0"/>
      <w:marTop w:val="0"/>
      <w:marBottom w:val="0"/>
      <w:divBdr>
        <w:top w:val="none" w:sz="0" w:space="0" w:color="auto"/>
        <w:left w:val="none" w:sz="0" w:space="0" w:color="auto"/>
        <w:bottom w:val="none" w:sz="0" w:space="0" w:color="auto"/>
        <w:right w:val="none" w:sz="0" w:space="0" w:color="auto"/>
      </w:divBdr>
    </w:div>
    <w:div w:id="565411631">
      <w:bodyDiv w:val="1"/>
      <w:marLeft w:val="0"/>
      <w:marRight w:val="0"/>
      <w:marTop w:val="0"/>
      <w:marBottom w:val="0"/>
      <w:divBdr>
        <w:top w:val="none" w:sz="0" w:space="0" w:color="auto"/>
        <w:left w:val="none" w:sz="0" w:space="0" w:color="auto"/>
        <w:bottom w:val="none" w:sz="0" w:space="0" w:color="auto"/>
        <w:right w:val="none" w:sz="0" w:space="0" w:color="auto"/>
      </w:divBdr>
    </w:div>
    <w:div w:id="632491316">
      <w:bodyDiv w:val="1"/>
      <w:marLeft w:val="0"/>
      <w:marRight w:val="0"/>
      <w:marTop w:val="0"/>
      <w:marBottom w:val="0"/>
      <w:divBdr>
        <w:top w:val="none" w:sz="0" w:space="0" w:color="auto"/>
        <w:left w:val="none" w:sz="0" w:space="0" w:color="auto"/>
        <w:bottom w:val="none" w:sz="0" w:space="0" w:color="auto"/>
        <w:right w:val="none" w:sz="0" w:space="0" w:color="auto"/>
      </w:divBdr>
    </w:div>
    <w:div w:id="642931832">
      <w:bodyDiv w:val="1"/>
      <w:marLeft w:val="0"/>
      <w:marRight w:val="0"/>
      <w:marTop w:val="0"/>
      <w:marBottom w:val="0"/>
      <w:divBdr>
        <w:top w:val="none" w:sz="0" w:space="0" w:color="auto"/>
        <w:left w:val="none" w:sz="0" w:space="0" w:color="auto"/>
        <w:bottom w:val="none" w:sz="0" w:space="0" w:color="auto"/>
        <w:right w:val="none" w:sz="0" w:space="0" w:color="auto"/>
      </w:divBdr>
    </w:div>
    <w:div w:id="906762212">
      <w:bodyDiv w:val="1"/>
      <w:marLeft w:val="0"/>
      <w:marRight w:val="0"/>
      <w:marTop w:val="0"/>
      <w:marBottom w:val="0"/>
      <w:divBdr>
        <w:top w:val="none" w:sz="0" w:space="0" w:color="auto"/>
        <w:left w:val="none" w:sz="0" w:space="0" w:color="auto"/>
        <w:bottom w:val="none" w:sz="0" w:space="0" w:color="auto"/>
        <w:right w:val="none" w:sz="0" w:space="0" w:color="auto"/>
      </w:divBdr>
    </w:div>
    <w:div w:id="1011488435">
      <w:bodyDiv w:val="1"/>
      <w:marLeft w:val="0"/>
      <w:marRight w:val="0"/>
      <w:marTop w:val="0"/>
      <w:marBottom w:val="0"/>
      <w:divBdr>
        <w:top w:val="none" w:sz="0" w:space="0" w:color="auto"/>
        <w:left w:val="none" w:sz="0" w:space="0" w:color="auto"/>
        <w:bottom w:val="none" w:sz="0" w:space="0" w:color="auto"/>
        <w:right w:val="none" w:sz="0" w:space="0" w:color="auto"/>
      </w:divBdr>
    </w:div>
    <w:div w:id="1096167461">
      <w:bodyDiv w:val="1"/>
      <w:marLeft w:val="0"/>
      <w:marRight w:val="0"/>
      <w:marTop w:val="0"/>
      <w:marBottom w:val="0"/>
      <w:divBdr>
        <w:top w:val="none" w:sz="0" w:space="0" w:color="auto"/>
        <w:left w:val="none" w:sz="0" w:space="0" w:color="auto"/>
        <w:bottom w:val="none" w:sz="0" w:space="0" w:color="auto"/>
        <w:right w:val="none" w:sz="0" w:space="0" w:color="auto"/>
      </w:divBdr>
    </w:div>
    <w:div w:id="1108239627">
      <w:bodyDiv w:val="1"/>
      <w:marLeft w:val="0"/>
      <w:marRight w:val="0"/>
      <w:marTop w:val="0"/>
      <w:marBottom w:val="0"/>
      <w:divBdr>
        <w:top w:val="none" w:sz="0" w:space="0" w:color="auto"/>
        <w:left w:val="none" w:sz="0" w:space="0" w:color="auto"/>
        <w:bottom w:val="none" w:sz="0" w:space="0" w:color="auto"/>
        <w:right w:val="none" w:sz="0" w:space="0" w:color="auto"/>
      </w:divBdr>
    </w:div>
    <w:div w:id="1191263434">
      <w:bodyDiv w:val="1"/>
      <w:marLeft w:val="0"/>
      <w:marRight w:val="0"/>
      <w:marTop w:val="0"/>
      <w:marBottom w:val="0"/>
      <w:divBdr>
        <w:top w:val="none" w:sz="0" w:space="0" w:color="auto"/>
        <w:left w:val="none" w:sz="0" w:space="0" w:color="auto"/>
        <w:bottom w:val="none" w:sz="0" w:space="0" w:color="auto"/>
        <w:right w:val="none" w:sz="0" w:space="0" w:color="auto"/>
      </w:divBdr>
    </w:div>
    <w:div w:id="1294558005">
      <w:bodyDiv w:val="1"/>
      <w:marLeft w:val="0"/>
      <w:marRight w:val="0"/>
      <w:marTop w:val="0"/>
      <w:marBottom w:val="0"/>
      <w:divBdr>
        <w:top w:val="none" w:sz="0" w:space="0" w:color="auto"/>
        <w:left w:val="none" w:sz="0" w:space="0" w:color="auto"/>
        <w:bottom w:val="none" w:sz="0" w:space="0" w:color="auto"/>
        <w:right w:val="none" w:sz="0" w:space="0" w:color="auto"/>
      </w:divBdr>
    </w:div>
    <w:div w:id="1552882816">
      <w:bodyDiv w:val="1"/>
      <w:marLeft w:val="0"/>
      <w:marRight w:val="0"/>
      <w:marTop w:val="0"/>
      <w:marBottom w:val="0"/>
      <w:divBdr>
        <w:top w:val="none" w:sz="0" w:space="0" w:color="auto"/>
        <w:left w:val="none" w:sz="0" w:space="0" w:color="auto"/>
        <w:bottom w:val="none" w:sz="0" w:space="0" w:color="auto"/>
        <w:right w:val="none" w:sz="0" w:space="0" w:color="auto"/>
      </w:divBdr>
    </w:div>
    <w:div w:id="1762793622">
      <w:bodyDiv w:val="1"/>
      <w:marLeft w:val="0"/>
      <w:marRight w:val="0"/>
      <w:marTop w:val="0"/>
      <w:marBottom w:val="0"/>
      <w:divBdr>
        <w:top w:val="none" w:sz="0" w:space="0" w:color="auto"/>
        <w:left w:val="none" w:sz="0" w:space="0" w:color="auto"/>
        <w:bottom w:val="none" w:sz="0" w:space="0" w:color="auto"/>
        <w:right w:val="none" w:sz="0" w:space="0" w:color="auto"/>
      </w:divBdr>
    </w:div>
    <w:div w:id="1824469040">
      <w:bodyDiv w:val="1"/>
      <w:marLeft w:val="0"/>
      <w:marRight w:val="0"/>
      <w:marTop w:val="0"/>
      <w:marBottom w:val="0"/>
      <w:divBdr>
        <w:top w:val="none" w:sz="0" w:space="0" w:color="auto"/>
        <w:left w:val="none" w:sz="0" w:space="0" w:color="auto"/>
        <w:bottom w:val="none" w:sz="0" w:space="0" w:color="auto"/>
        <w:right w:val="none" w:sz="0" w:space="0" w:color="auto"/>
      </w:divBdr>
    </w:div>
    <w:div w:id="1932158491">
      <w:bodyDiv w:val="1"/>
      <w:marLeft w:val="0"/>
      <w:marRight w:val="0"/>
      <w:marTop w:val="0"/>
      <w:marBottom w:val="0"/>
      <w:divBdr>
        <w:top w:val="none" w:sz="0" w:space="0" w:color="auto"/>
        <w:left w:val="none" w:sz="0" w:space="0" w:color="auto"/>
        <w:bottom w:val="none" w:sz="0" w:space="0" w:color="auto"/>
        <w:right w:val="none" w:sz="0" w:space="0" w:color="auto"/>
      </w:divBdr>
    </w:div>
    <w:div w:id="2042122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4505</Words>
  <Characters>25685</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 Zavoli</dc:creator>
  <cp:lastModifiedBy>matteo.battistini</cp:lastModifiedBy>
  <cp:revision>6</cp:revision>
  <cp:lastPrinted>2020-12-16T14:22:00Z</cp:lastPrinted>
  <dcterms:created xsi:type="dcterms:W3CDTF">2020-12-21T13:57:00Z</dcterms:created>
  <dcterms:modified xsi:type="dcterms:W3CDTF">2020-12-21T14:24:00Z</dcterms:modified>
</cp:coreProperties>
</file>